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DC8" w:rsidRPr="00286DC8" w:rsidRDefault="00286DC8" w:rsidP="00286DC8">
      <w:pPr>
        <w:contextualSpacing/>
        <w:jc w:val="center"/>
        <w:rPr>
          <w:rFonts w:ascii="Times New Roman" w:eastAsia="Times New Roman" w:hAnsi="Times New Roman" w:cs="Times New Roman"/>
          <w:bCs/>
          <w:sz w:val="36"/>
          <w:szCs w:val="36"/>
        </w:rPr>
      </w:pPr>
      <w:r w:rsidRPr="00286DC8">
        <w:rPr>
          <w:rFonts w:ascii="Times New Roman" w:eastAsia="Times New Roman" w:hAnsi="Times New Roman" w:cs="Times New Roman"/>
          <w:bCs/>
          <w:sz w:val="36"/>
          <w:szCs w:val="36"/>
        </w:rPr>
        <w:t>THẢO LUẬN LẦN 1</w:t>
      </w:r>
    </w:p>
    <w:p w:rsidR="00350FA2" w:rsidRDefault="00350FA2" w:rsidP="00D122CB">
      <w:pPr>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HUỲNH NGỌC MAI</w:t>
      </w:r>
    </w:p>
    <w:p w:rsidR="00350FA2" w:rsidRDefault="00350FA2" w:rsidP="00286DC8">
      <w:pPr>
        <w:ind w:firstLine="567"/>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LỚP TC 134</w:t>
      </w:r>
    </w:p>
    <w:p w:rsidR="00350FA2" w:rsidRDefault="00350FA2" w:rsidP="00D122CB">
      <w:pPr>
        <w:contextualSpacing/>
        <w:rPr>
          <w:rFonts w:ascii="Times New Roman" w:eastAsia="Times New Roman" w:hAnsi="Times New Roman" w:cs="Times New Roman"/>
          <w:bCs/>
          <w:sz w:val="28"/>
          <w:szCs w:val="28"/>
        </w:rPr>
      </w:pPr>
    </w:p>
    <w:p w:rsidR="00350FA2" w:rsidRDefault="00263E66" w:rsidP="00350FA2">
      <w:pPr>
        <w:pStyle w:val="ListParagraph"/>
        <w:numPr>
          <w:ilvl w:val="0"/>
          <w:numId w:val="1"/>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Quan điểm của Mac-Lê  về ĐCS, sự vận dụng của Đảng CS VN hiện nay. Liên hệ bản thân.</w:t>
      </w:r>
    </w:p>
    <w:p w:rsidR="00263E66" w:rsidRDefault="00263E66" w:rsidP="00350FA2">
      <w:pPr>
        <w:pStyle w:val="ListParagraph"/>
        <w:numPr>
          <w:ilvl w:val="0"/>
          <w:numId w:val="1"/>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Tại sao Đảng công sản phải lấy tập trung dân chủ làm nguyên tắc tổ chức cơ bản? </w:t>
      </w:r>
      <w:r w:rsidR="00AF24EA">
        <w:rPr>
          <w:rFonts w:ascii="Times New Roman" w:eastAsia="Times New Roman" w:hAnsi="Times New Roman" w:cs="Times New Roman"/>
          <w:bCs/>
          <w:sz w:val="28"/>
          <w:szCs w:val="28"/>
        </w:rPr>
        <w:t xml:space="preserve">Biểu hiện của tập trung và dân chủ trong Đảng? những đòi hỏi nẩy sinh từ thực tế về nhận thức và thực hiên nguyên tắc này tại đơn vị? </w:t>
      </w:r>
      <w:r w:rsidR="00ED131E">
        <w:rPr>
          <w:rFonts w:ascii="Times New Roman" w:eastAsia="Times New Roman" w:hAnsi="Times New Roman" w:cs="Times New Roman"/>
          <w:bCs/>
          <w:sz w:val="28"/>
          <w:szCs w:val="28"/>
        </w:rPr>
        <w:t xml:space="preserve">Đề </w:t>
      </w:r>
      <w:r w:rsidR="00AF24EA">
        <w:rPr>
          <w:rFonts w:ascii="Times New Roman" w:eastAsia="Times New Roman" w:hAnsi="Times New Roman" w:cs="Times New Roman"/>
          <w:bCs/>
          <w:sz w:val="28"/>
          <w:szCs w:val="28"/>
        </w:rPr>
        <w:t>xuất các giải pháp thực hiện tốt nguyên tắc tập trung dân chủ</w:t>
      </w:r>
      <w:r w:rsidR="00AE0E1D">
        <w:rPr>
          <w:rFonts w:ascii="Times New Roman" w:eastAsia="Times New Roman" w:hAnsi="Times New Roman" w:cs="Times New Roman"/>
          <w:bCs/>
          <w:sz w:val="28"/>
          <w:szCs w:val="28"/>
        </w:rPr>
        <w:t>?</w:t>
      </w:r>
    </w:p>
    <w:p w:rsidR="00AE0E1D" w:rsidRDefault="00AE0E1D" w:rsidP="00350FA2">
      <w:pPr>
        <w:pStyle w:val="ListParagraph"/>
        <w:numPr>
          <w:ilvl w:val="0"/>
          <w:numId w:val="1"/>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Những nhận thức cơ bản </w:t>
      </w:r>
      <w:r w:rsidR="00C51274">
        <w:rPr>
          <w:rFonts w:ascii="Times New Roman" w:eastAsia="Times New Roman" w:hAnsi="Times New Roman" w:cs="Times New Roman"/>
          <w:bCs/>
          <w:sz w:val="28"/>
          <w:szCs w:val="28"/>
        </w:rPr>
        <w:t>về tổ chức cơ sở Đảng. liên hệ việc thực hiện nhiệm</w:t>
      </w:r>
      <w:r w:rsidR="00766F96">
        <w:rPr>
          <w:rFonts w:ascii="Times New Roman" w:eastAsia="Times New Roman" w:hAnsi="Times New Roman" w:cs="Times New Roman"/>
          <w:bCs/>
          <w:sz w:val="28"/>
          <w:szCs w:val="28"/>
        </w:rPr>
        <w:t xml:space="preserve"> vụ tại chi bộ. đề xuất biện pháp để nâng cao năng lực lãnh đạo và sức chiến đấu của tổ chức CS Đảng.</w:t>
      </w:r>
    </w:p>
    <w:p w:rsidR="00766F96" w:rsidRDefault="00ED131E" w:rsidP="00350FA2">
      <w:pPr>
        <w:pStyle w:val="ListParagraph"/>
        <w:numPr>
          <w:ilvl w:val="0"/>
          <w:numId w:val="1"/>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Tình hình đội ngũ Đảng viên của Đảng ta hiện nay có những ưu điểm hạn chế gì?  Đề xuất các giải pháp để nâng cao chất lượng, số lượng ĐV.</w:t>
      </w:r>
    </w:p>
    <w:p w:rsidR="00286DC8" w:rsidRDefault="00286DC8">
      <w:p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br w:type="page"/>
      </w:r>
    </w:p>
    <w:p w:rsidR="003A34CA" w:rsidRPr="00286DC8" w:rsidRDefault="003A34CA" w:rsidP="003A34CA">
      <w:pPr>
        <w:contextualSpacing/>
        <w:jc w:val="center"/>
        <w:rPr>
          <w:rFonts w:ascii="Times New Roman" w:eastAsia="Times New Roman" w:hAnsi="Times New Roman" w:cs="Times New Roman"/>
          <w:bCs/>
          <w:sz w:val="36"/>
          <w:szCs w:val="36"/>
        </w:rPr>
      </w:pPr>
      <w:r>
        <w:rPr>
          <w:rFonts w:ascii="Times New Roman" w:eastAsia="Times New Roman" w:hAnsi="Times New Roman" w:cs="Times New Roman"/>
          <w:bCs/>
          <w:sz w:val="32"/>
          <w:szCs w:val="32"/>
        </w:rPr>
        <w:lastRenderedPageBreak/>
        <w:br w:type="page"/>
      </w:r>
      <w:r w:rsidRPr="00286DC8">
        <w:rPr>
          <w:rFonts w:ascii="Times New Roman" w:eastAsia="Times New Roman" w:hAnsi="Times New Roman" w:cs="Times New Roman"/>
          <w:bCs/>
          <w:sz w:val="36"/>
          <w:szCs w:val="36"/>
        </w:rPr>
        <w:lastRenderedPageBreak/>
        <w:t xml:space="preserve">THẢO LUẬN LẦN </w:t>
      </w:r>
      <w:r>
        <w:rPr>
          <w:rFonts w:ascii="Times New Roman" w:eastAsia="Times New Roman" w:hAnsi="Times New Roman" w:cs="Times New Roman"/>
          <w:bCs/>
          <w:sz w:val="36"/>
          <w:szCs w:val="36"/>
        </w:rPr>
        <w:t>2</w:t>
      </w:r>
    </w:p>
    <w:p w:rsidR="003A34CA" w:rsidRDefault="003A34CA" w:rsidP="003A34CA">
      <w:pPr>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HUỲNH NGỌC MAI</w:t>
      </w:r>
    </w:p>
    <w:p w:rsidR="003A34CA" w:rsidRDefault="003A34CA" w:rsidP="003A34CA">
      <w:pPr>
        <w:ind w:firstLine="567"/>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LỚP TC 134</w:t>
      </w:r>
    </w:p>
    <w:p w:rsidR="003A34CA" w:rsidRDefault="003A34CA" w:rsidP="003A34CA">
      <w:pPr>
        <w:contextualSpacing/>
        <w:rPr>
          <w:rFonts w:ascii="Times New Roman" w:eastAsia="Times New Roman" w:hAnsi="Times New Roman" w:cs="Times New Roman"/>
          <w:bCs/>
          <w:sz w:val="28"/>
          <w:szCs w:val="28"/>
        </w:rPr>
      </w:pPr>
    </w:p>
    <w:p w:rsidR="003A34CA" w:rsidRDefault="003A34CA" w:rsidP="003A34CA">
      <w:pPr>
        <w:pStyle w:val="ListParagraph"/>
        <w:numPr>
          <w:ilvl w:val="0"/>
          <w:numId w:val="1"/>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Đánh giá đảng ta về côn</w:t>
      </w:r>
      <w:r w:rsidR="005B3547">
        <w:rPr>
          <w:rFonts w:ascii="Times New Roman" w:eastAsia="Times New Roman" w:hAnsi="Times New Roman" w:cs="Times New Roman"/>
          <w:bCs/>
          <w:sz w:val="28"/>
          <w:szCs w:val="28"/>
        </w:rPr>
        <w:t>g</w:t>
      </w:r>
      <w:r>
        <w:rPr>
          <w:rFonts w:ascii="Times New Roman" w:eastAsia="Times New Roman" w:hAnsi="Times New Roman" w:cs="Times New Roman"/>
          <w:bCs/>
          <w:sz w:val="28"/>
          <w:szCs w:val="28"/>
        </w:rPr>
        <w:t xml:space="preserve"> tác cán bộ hiện nay? Liên hệ công tác cán bộ tại đơn vị. đề xuất giải pháp nâng cao chất lượng đội ngũ cán bộ.</w:t>
      </w:r>
    </w:p>
    <w:p w:rsidR="003A34CA" w:rsidRDefault="00785C3D" w:rsidP="003A34CA">
      <w:pPr>
        <w:pStyle w:val="ListParagraph"/>
        <w:numPr>
          <w:ilvl w:val="0"/>
          <w:numId w:val="1"/>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Những nhận thức chung về công tác tư tưởng của tổ chức CS Đảng. công tác tư tưởng hiện nay cần tập trung vào những nội dung trọng tâm nào ? Liên hệ công tác tư tưởng tại đơn vị? </w:t>
      </w:r>
      <w:r w:rsidR="00214FA8">
        <w:rPr>
          <w:rFonts w:ascii="Times New Roman" w:eastAsia="Times New Roman" w:hAnsi="Times New Roman" w:cs="Times New Roman"/>
          <w:bCs/>
          <w:sz w:val="28"/>
          <w:szCs w:val="28"/>
        </w:rPr>
        <w:t xml:space="preserve">Đề </w:t>
      </w:r>
      <w:r>
        <w:rPr>
          <w:rFonts w:ascii="Times New Roman" w:eastAsia="Times New Roman" w:hAnsi="Times New Roman" w:cs="Times New Roman"/>
          <w:bCs/>
          <w:sz w:val="28"/>
          <w:szCs w:val="28"/>
        </w:rPr>
        <w:t>xuất giải pháp để nâng cao hiệu quả công tác tư tưởng.</w:t>
      </w:r>
    </w:p>
    <w:p w:rsidR="003A34CA" w:rsidRDefault="00214FA8" w:rsidP="003A34CA">
      <w:pPr>
        <w:pStyle w:val="ListParagraph"/>
        <w:numPr>
          <w:ilvl w:val="0"/>
          <w:numId w:val="1"/>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Phân tích hình thức, phương pháp kiểm tra giám sát? Liên hệ công tác</w:t>
      </w:r>
      <w:r w:rsidRPr="00214FA8">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kiểm tra giám sát tại chi bộ? Đề xuất giải pháp để nâng cao chất lượng hiệu quả công tác kiểm tra giám sát?</w:t>
      </w:r>
    </w:p>
    <w:p w:rsidR="003A34CA" w:rsidRDefault="0007274E" w:rsidP="003A34CA">
      <w:pPr>
        <w:pStyle w:val="ListParagraph"/>
        <w:numPr>
          <w:ilvl w:val="0"/>
          <w:numId w:val="1"/>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Học viên xây dựng tình huống công tác Đảng và xử lý: tình huống về công tác Đảng viên</w:t>
      </w:r>
      <w:r w:rsidR="003A34CA">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 xml:space="preserve"> Tình huống về đại hội chi bộ, Đảng bộ, tình huống về thực hiện nguyên tắc tổ chức, sinh hoạt Đảng, tình huống xử lý kỹ luật Đảng viên.</w:t>
      </w:r>
    </w:p>
    <w:p w:rsidR="0007274E" w:rsidRDefault="0007274E">
      <w:pPr>
        <w:rPr>
          <w:rFonts w:ascii="Times New Roman" w:eastAsia="Times New Roman" w:hAnsi="Times New Roman" w:cs="Times New Roman"/>
          <w:bCs/>
          <w:sz w:val="32"/>
          <w:szCs w:val="32"/>
        </w:rPr>
      </w:pPr>
      <w:r>
        <w:rPr>
          <w:rFonts w:ascii="Times New Roman" w:eastAsia="Times New Roman" w:hAnsi="Times New Roman" w:cs="Times New Roman"/>
          <w:bCs/>
          <w:sz w:val="32"/>
          <w:szCs w:val="32"/>
        </w:rPr>
        <w:br w:type="page"/>
      </w:r>
    </w:p>
    <w:p w:rsidR="003A34CA" w:rsidRDefault="003A34CA">
      <w:pPr>
        <w:rPr>
          <w:rFonts w:ascii="Times New Roman" w:eastAsia="Times New Roman" w:hAnsi="Times New Roman" w:cs="Times New Roman"/>
          <w:bCs/>
          <w:sz w:val="32"/>
          <w:szCs w:val="32"/>
        </w:rPr>
      </w:pPr>
    </w:p>
    <w:p w:rsidR="00286DC8" w:rsidRPr="000E39DB" w:rsidRDefault="00286DC8" w:rsidP="000E39DB">
      <w:pPr>
        <w:pStyle w:val="ListParagraph"/>
        <w:jc w:val="center"/>
        <w:rPr>
          <w:rFonts w:ascii="Times New Roman" w:eastAsia="Times New Roman" w:hAnsi="Times New Roman" w:cs="Times New Roman"/>
          <w:bCs/>
          <w:sz w:val="32"/>
          <w:szCs w:val="32"/>
        </w:rPr>
      </w:pPr>
      <w:r w:rsidRPr="000E39DB">
        <w:rPr>
          <w:rFonts w:ascii="Times New Roman" w:eastAsia="Times New Roman" w:hAnsi="Times New Roman" w:cs="Times New Roman"/>
          <w:bCs/>
          <w:sz w:val="32"/>
          <w:szCs w:val="32"/>
        </w:rPr>
        <w:t>Bài làm</w:t>
      </w:r>
    </w:p>
    <w:p w:rsidR="000E39DB" w:rsidRPr="00350FA2" w:rsidRDefault="000E39DB" w:rsidP="00286DC8">
      <w:pPr>
        <w:pStyle w:val="ListParagrap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Câu 1:</w:t>
      </w:r>
    </w:p>
    <w:p w:rsidR="00D122CB" w:rsidRPr="00931EC6" w:rsidRDefault="00D122CB" w:rsidP="00931EC6">
      <w:pPr>
        <w:pStyle w:val="ListParagraph"/>
        <w:numPr>
          <w:ilvl w:val="0"/>
          <w:numId w:val="6"/>
        </w:numPr>
        <w:ind w:hanging="654"/>
        <w:rPr>
          <w:rFonts w:ascii="Times New Roman" w:eastAsia="Times New Roman" w:hAnsi="Times New Roman" w:cs="Times New Roman"/>
          <w:bCs/>
          <w:sz w:val="28"/>
          <w:szCs w:val="28"/>
        </w:rPr>
      </w:pPr>
      <w:r w:rsidRPr="00931EC6">
        <w:rPr>
          <w:rFonts w:ascii="Times New Roman" w:eastAsia="Times New Roman" w:hAnsi="Times New Roman" w:cs="Times New Roman"/>
          <w:bCs/>
          <w:sz w:val="28"/>
          <w:szCs w:val="28"/>
        </w:rPr>
        <w:t>Tư tưởng cơ bản của C.Mác, Ph.Ăngghen về Đảng Cộng sản</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1.1. Sự ra đời của Đảng Cộng sản là tất yếu, khách quan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1.1.1. Đảng Cộng sản ra đời khi cuộc đấu tranh của giai cấp vô sản chống lại giai cấp tư sản phát triển đến một mức độ nhất định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Sự ra đời của các đảng chính trị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Sự ra đời của Đảng Cộng sản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1.1.2. Bản chất của Đảng Cộng sản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Đảng Cộng sản là của giai cấp công nhân, đội tiền phong của giai cấp công nhân, mang bản chất của giai cấp công nhân</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1.2. Đảng Cộng sản ra đời là để lãnh đạo giai cấp công nhân, nhân dân lao động thực hiện sứ mệnh lịch sử thế giới của giai cấp công nhân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1.2.1. Sứ mệnh lịch sử toàn thế giới của giai cấp công nhân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1.2.1. Chức năng, nhiệm vụ của Đảng Cộng sản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1.2.3. Quy luật ra đời của Đảng Cộng sản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1.3. Những vấn đề chủ yếu về xây dựng Đảng Cộng sản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1.3.1. Xây dựng đảng về chính trị, tư tưởng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1.3.2. Xây dựng đảng về tổ chức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1.4. Những vấn đề chủ yếu về Đảng Cộng sản cầm quyền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Hình thức, bản chất của nhà nước XHCN</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Đảng lãnh đạo nhà nước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Công tác cán bộ của Đảng </w:t>
      </w:r>
    </w:p>
    <w:p w:rsidR="00D122CB" w:rsidRPr="00D122CB" w:rsidRDefault="00D122CB" w:rsidP="00D122CB">
      <w:pPr>
        <w:ind w:left="720" w:hanging="436"/>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2. Những nguyên lý về đảng kiểu mới của V.I.Lênin</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2.1. Hoàn cảnh lịch sử cuối thế kỷ XIX đầu thế kỷ XX</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2.1.1. Chủ nghĩa tư bản chuyển sang giai đoạn chủ nghĩa đế quốc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2.1.2. Để cách mạng vô sản thắng lợi, phải có đảng kiểu mới lãnh đạo</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2.2. Những nguyên lý về đảng kiểu mới của Lênin </w:t>
      </w:r>
    </w:p>
    <w:p w:rsidR="00D122CB" w:rsidRPr="00D122CB" w:rsidRDefault="00D122CB" w:rsidP="00D122CB">
      <w:pPr>
        <w:numPr>
          <w:ilvl w:val="0"/>
          <w:numId w:val="2"/>
        </w:numPr>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Chủ nghĩa Mác là nền tảng tư tưởng, kim chỉ nam cho mọi hoạt động của Đảng Cộng sản </w:t>
      </w:r>
    </w:p>
    <w:p w:rsidR="00D122CB" w:rsidRPr="00D122CB" w:rsidRDefault="00D122CB" w:rsidP="00D122CB">
      <w:pPr>
        <w:numPr>
          <w:ilvl w:val="0"/>
          <w:numId w:val="2"/>
        </w:numPr>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Đảng Cộng sản là đội tiên phong của giai cấp công nhân </w:t>
      </w:r>
    </w:p>
    <w:p w:rsidR="00D122CB" w:rsidRPr="00D122CB" w:rsidRDefault="00D122CB" w:rsidP="00D122CB">
      <w:pPr>
        <w:numPr>
          <w:ilvl w:val="0"/>
          <w:numId w:val="2"/>
        </w:numPr>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lastRenderedPageBreak/>
        <w:t>Giành được chính quyền, Đảng là hạt nhân lãnh đạo hệ thống chuyên chính vô sản và là một bộ phận của hệ thống ấy</w:t>
      </w:r>
    </w:p>
    <w:p w:rsidR="00D122CB" w:rsidRPr="00D122CB" w:rsidRDefault="00D122CB" w:rsidP="00D122CB">
      <w:pPr>
        <w:numPr>
          <w:ilvl w:val="0"/>
          <w:numId w:val="2"/>
        </w:numPr>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Đoàn kết thống nhất là sức mạnh vô địch của Đảng, tự phê bình và phê bình là quy luật phát triển của Đảng </w:t>
      </w:r>
    </w:p>
    <w:p w:rsidR="00D122CB" w:rsidRPr="00D122CB" w:rsidRDefault="00D122CB" w:rsidP="00D122CB">
      <w:pPr>
        <w:numPr>
          <w:ilvl w:val="0"/>
          <w:numId w:val="2"/>
        </w:numPr>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Đảng gắn bó mật thiết với nhân dân </w:t>
      </w:r>
    </w:p>
    <w:p w:rsidR="00D122CB" w:rsidRPr="00D122CB" w:rsidRDefault="00D122CB" w:rsidP="00D122CB">
      <w:pPr>
        <w:numPr>
          <w:ilvl w:val="0"/>
          <w:numId w:val="2"/>
        </w:numPr>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Đảng kết nạp những người ưu tú vào Đảng, đưa những người không đủ tiêu chuẩn Đảng viên ra khỏi Đảng </w:t>
      </w:r>
    </w:p>
    <w:p w:rsidR="00D122CB" w:rsidRPr="00D122CB" w:rsidRDefault="00D122CB" w:rsidP="00D122CB">
      <w:pPr>
        <w:numPr>
          <w:ilvl w:val="0"/>
          <w:numId w:val="2"/>
        </w:numPr>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Cương lĩnh, đường lối và hoạt động của Đảng phái quán triệt chủ nghĩa quốc tế vô sản </w:t>
      </w:r>
    </w:p>
    <w:p w:rsidR="00D122CB" w:rsidRPr="00D122CB" w:rsidRDefault="00D122CB" w:rsidP="00D122CB">
      <w:pPr>
        <w:ind w:left="720" w:hanging="436"/>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3. Tư tưởng Hồ Chí Minh về Đảng Cộng sản</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sz w:val="28"/>
          <w:szCs w:val="28"/>
        </w:rPr>
        <w:t xml:space="preserve">3.1. Đảng Cộng sản là nhân tố hàng đầu quyết định thắng lợi của cách mạng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sz w:val="28"/>
          <w:szCs w:val="28"/>
        </w:rPr>
        <w:t xml:space="preserve">3.2. Đảng Cộng sản Việt Nam là kết quả của sự kết hợp Chủ nghĩa Mác-Lênin với phong trào công nhân và phong trào yêu nước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sz w:val="28"/>
          <w:szCs w:val="28"/>
        </w:rPr>
        <w:t>3.3. Đảng Cộng sản Việt Nam là đảng của giai cấp công nhân, đồng thời là Đảng của dân tộc Việt Nam</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sz w:val="28"/>
          <w:szCs w:val="28"/>
        </w:rPr>
        <w:t xml:space="preserve">3.4. Đảng Cộng sản Việt Nam được xây dựng theo nguyên lý Đảng kiểu mới của giai cấp công nhân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sz w:val="28"/>
          <w:szCs w:val="28"/>
        </w:rPr>
        <w:t xml:space="preserve">3.5. Đảng vừa là người lãnh đạo, vừa là người đầy tớ that trung thành của nhân dân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sz w:val="28"/>
          <w:szCs w:val="28"/>
        </w:rPr>
        <w:t xml:space="preserve">3.6. Đảng Cộng sản Việt Nam phải thường xuyên chăm lo xây dựng và chỉnh đốn Đảng </w:t>
      </w:r>
    </w:p>
    <w:p w:rsidR="00D122CB" w:rsidRPr="00D122CB" w:rsidRDefault="00D122CB" w:rsidP="00D122CB">
      <w:pPr>
        <w:ind w:left="720" w:hanging="436"/>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4. Ý nghĩa của học thuyết Mác_Lênin, tư tưởng Hồ Chí Minh về Đảng Cộng sản.</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4.1. Là cơ sở lý luận cho sự ra đời, phát triển của các Đảng Cộng sản trên thế giới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4.2. Hồ Chí Minh vận dụng sáng tạo học thuyết Mác-Lênin về Đảng Cộng sản, xây dựng thành công một Đảng kiểu mới ở Việt Nam</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4.3. Ý nghĩa của học thuyết Mác_Lênin, tư tưởng Hồ Chí Minh về Đảng Cộng sản đối với việc xây dựng, chỉnh đốn Đảng hiện nay</w:t>
      </w:r>
    </w:p>
    <w:p w:rsidR="00D122CB" w:rsidRPr="00D122CB" w:rsidRDefault="00D122CB" w:rsidP="00D122CB">
      <w:pPr>
        <w:ind w:left="720"/>
        <w:contextualSpacing/>
        <w:rPr>
          <w:rFonts w:ascii="Times New Roman" w:eastAsia="Times New Roman" w:hAnsi="Times New Roman" w:cs="Times New Roman"/>
          <w:sz w:val="28"/>
          <w:szCs w:val="28"/>
        </w:rPr>
      </w:pPr>
    </w:p>
    <w:p w:rsidR="00D122CB" w:rsidRPr="00F3223E" w:rsidRDefault="00D122CB" w:rsidP="008074C4">
      <w:pPr>
        <w:rPr>
          <w:rFonts w:ascii="Times New Roman" w:hAnsi="Times New Roman" w:cs="Times New Roman"/>
          <w:sz w:val="24"/>
          <w:szCs w:val="24"/>
        </w:rPr>
      </w:pP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I. NHỮNG TƯ TƯỞNG CƠ BẢN CỦA MÁC VÀ ĂNGHEN VỀ ĐẢNG VÀ XÂY DỰNG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1. Chính đảng và sự ra đời của chính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lastRenderedPageBreak/>
        <w:t>- Khái niệm đảng và chính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Sự ra đời của chính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Sự ra đời của chính đảng cộng sản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2. Những tư tưởng cơ bản của Mác và Ănghen về “chính đảng độc lập” của giai cấp vô sản </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Vai trò của chính đảng đối với sứ mệnh lịch sử của giai cấp công nhân.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Mục đích và lợi ích của Đảng, của giai cấp công nhân và nhân dân lao động.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Đảng là bộ phận ưu tú nhất của giai cấp chứ không phải toàn bộ giai cấp.</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Nguyện tắc tổ chức của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Chủ nghĩa quốc tế của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II. NHỮNG NGUYÊN LÝ VỀ “ĐẢNG KIỂU MỚI” CỦA LÊNIN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1. Hoàn cảnh lịch sử sau khi Ănghen mất</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Quốc tế II rơi vào chủ nghĩa cơ hội, cải lương, xét lại chủ nghĩa Mác.</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Chủ nghĩa tư bản phát triển chuyển thành chủ nghĩa đế quốc, âm mưu thực hiện chiến tranh thế giới.</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Phong trào đấu tranh của giai cấp công nhân phát triển mạnh mẽ, rộng khắp.</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Lênin và những người mác – xít đấu tranh chống chủ nghĩa cơ hội, cải lương, xét lại; thành lập chính đảng cách mạng chân chính của giai cấp công nhân.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2. Những nguyên lý cơ bản về “đảng kiểu mới” của Lênin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Chủ nghĩa Mác là nền tảng tư tưởng, là kim chỉ nam cho mọi hoạt động của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Đảng Cộng sản là đội tiên phong chính trị có tổ chức chặt chẽ nhất của giai cấp công nhân.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Khi có chính quyền, Đảng là lực lượng lãnh đạo hệ thống chính trị xã hội chủ nghĩa, đồng thời là một bộ phận của hệ thống đó.</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Tập trung dân chủ là nguyên tắc cơ bản trong xây dựng tổ chức, sinh hoạt và hoạt động của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Đảng là một khối thống nhất về chính trị, tư tưởng và tổ chức, tự phê bình và phê bình là qui luật phát triển của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lastRenderedPageBreak/>
        <w:t>- Đảng phải luôn gắn bó chặt chẽ với quần chúng, kiên quyết đấu tranh để ngăn ngừa và khắc phục bệnh quan liêu, xa rời quần chúng.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Đảng phải tích cực kết nạp những đại biểu ưu tú của giai cấp công nhân và nhân dân lao động vào Đảng; phải thường xuyên đưa những người không đủ tiêu chuẩn và những phần tử cơ hội ra khỏi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Chủ nghĩa quốc tế của giai cấp công nhân là bản chất của Đảng Cộng sản chân chính.</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III. CHỦ TỊCH HỒ CHÍ MINH VÀ ĐẢNG TA VẬN DỤNG HỌC THUYẾT MÁC – LÊNIN VỀ ĐẢNG CỘNG SẢN TRONG XÂY DỰNG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1. Vận dụng và phát triển học thuyết Mác – Lênin về sự ra đời của Đảng Cộng sản Việt Nam.</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Mác, Ăngghen: Đảng Cộng sản ra đời là sự kết hợp chủ nghĩa xã hội khoa học với phong trào công nhân.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Lênin: Đảng Cộng sản ra đời là sự kết hợp chủ nghĩa Mác với phong trào công nhân.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Hồ Chí Minh: Đảng Cộng sản Việt Nam ra đời là sự kết hợp chủ nghĩa Mác – Lênin với phong trào công nhân và phong trào yêu nước Việt Nam.</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2. Về các nguyên tắc xây dựng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Đảng là đội tiên phong của giai cấp công nhân;….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Nền tảng của Đảng là Chủ nghĩa Mác – Lênin, tư tưởng…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Tập trung dân chủ là nguyên tắc cơ bản….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Đảng gắn bó mật thiết với nhân dân, dựa vào dân để XDĐ.</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Đảng là một khối đoàn kết thống nhất, thường xuyên tự phê bình và phê bình là qui luật bảo đảm sự tồn tại và phát triển của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Đảng là hạt nhân lãnh đạo H</w:t>
      </w:r>
      <w:r w:rsidR="00997936" w:rsidRPr="00F3223E">
        <w:rPr>
          <w:rFonts w:ascii="Times New Roman" w:hAnsi="Times New Roman" w:cs="Times New Roman"/>
          <w:sz w:val="24"/>
          <w:szCs w:val="24"/>
        </w:rPr>
        <w:t xml:space="preserve">ệ </w:t>
      </w:r>
      <w:r w:rsidRPr="00F3223E">
        <w:rPr>
          <w:rFonts w:ascii="Times New Roman" w:hAnsi="Times New Roman" w:cs="Times New Roman"/>
          <w:sz w:val="24"/>
          <w:szCs w:val="24"/>
        </w:rPr>
        <w:t>T</w:t>
      </w:r>
      <w:r w:rsidR="00997936" w:rsidRPr="00F3223E">
        <w:rPr>
          <w:rFonts w:ascii="Times New Roman" w:hAnsi="Times New Roman" w:cs="Times New Roman"/>
          <w:sz w:val="24"/>
          <w:szCs w:val="24"/>
        </w:rPr>
        <w:t xml:space="preserve">hống </w:t>
      </w:r>
      <w:r w:rsidRPr="00F3223E">
        <w:rPr>
          <w:rFonts w:ascii="Times New Roman" w:hAnsi="Times New Roman" w:cs="Times New Roman"/>
          <w:sz w:val="24"/>
          <w:szCs w:val="24"/>
        </w:rPr>
        <w:t>CT, đồng thời là một bộ phận của HTCT.</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Tích cực kết nạp những người ưu tú vào Đảng, đồng thời đưa những người không đủ tư cách ra khỏi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Đảng tuân theo chủ nghĩa quốc tế của giai cấp công nhân.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3. Về bản chất giai cấp công nhân của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Quan niệm bản chất giai cấp công nhân.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Các yếu tố qui định bản chất giai cấp công nhân.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lastRenderedPageBreak/>
        <w:t>- Biểu hiện bản chất giai cấp công nhân của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Giữ vững và tăng cường bản chất giai cấp công nhân của Đảng ta hiện nay.</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4. Ý nghĩa thực tiễn của Học thuyết Mác – Lênin về Đảng Cộng sản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Bảo đảm giữ vững bản chất, cách mạng và khoa học của một đảng mácxít chân chính, tránh sai lầm.</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Là cơ sở lý luận khoa học để củng cố bản lĩnh chính trị, tránh lệch lạc trong nhận thức; ngăn chặn và đẩy lùi nguy cơ “tự diễn biến”, “tự chuyển hóa” trong nội bộ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Là cơ sở khoa học để đấu tranh chống các luận điệu, xuyên tạc, phá hoại Đảng trên cả tư tưởng, chính trị và tổ chức, nhất là nền tảng tư tưởng và bản chất của Đảng</w:t>
      </w:r>
    </w:p>
    <w:p w:rsidR="000E39DB" w:rsidRPr="00F3223E" w:rsidRDefault="000E39DB">
      <w:pPr>
        <w:rPr>
          <w:rFonts w:ascii="Times New Roman" w:hAnsi="Times New Roman" w:cs="Times New Roman"/>
          <w:sz w:val="24"/>
          <w:szCs w:val="24"/>
        </w:rPr>
      </w:pPr>
      <w:r w:rsidRPr="00F3223E">
        <w:rPr>
          <w:rFonts w:ascii="Times New Roman" w:hAnsi="Times New Roman" w:cs="Times New Roman"/>
          <w:sz w:val="24"/>
          <w:szCs w:val="24"/>
        </w:rPr>
        <w:br w:type="page"/>
      </w:r>
    </w:p>
    <w:p w:rsidR="000E39DB" w:rsidRDefault="000E39DB" w:rsidP="00D122CB">
      <w:pPr>
        <w:rPr>
          <w:rFonts w:ascii="Times New Roman" w:hAnsi="Times New Roman" w:cs="Times New Roman"/>
          <w:sz w:val="28"/>
          <w:szCs w:val="28"/>
        </w:rPr>
      </w:pPr>
      <w:r>
        <w:rPr>
          <w:rFonts w:ascii="Times New Roman" w:hAnsi="Times New Roman" w:cs="Times New Roman"/>
          <w:sz w:val="28"/>
          <w:szCs w:val="28"/>
        </w:rPr>
        <w:lastRenderedPageBreak/>
        <w:t xml:space="preserve">Câu </w:t>
      </w:r>
      <w:r w:rsidR="00F3223E">
        <w:rPr>
          <w:rFonts w:ascii="Times New Roman" w:hAnsi="Times New Roman" w:cs="Times New Roman"/>
          <w:sz w:val="28"/>
          <w:szCs w:val="28"/>
        </w:rPr>
        <w:t>2</w:t>
      </w:r>
      <w:r>
        <w:rPr>
          <w:rFonts w:ascii="Times New Roman" w:hAnsi="Times New Roman" w:cs="Times New Roman"/>
          <w:sz w:val="28"/>
          <w:szCs w:val="28"/>
        </w:rPr>
        <w:t>:</w:t>
      </w:r>
    </w:p>
    <w:p w:rsidR="00171BF5" w:rsidRDefault="00263E66" w:rsidP="00D122CB">
      <w:pPr>
        <w:rPr>
          <w:rFonts w:ascii="Times New Roman" w:hAnsi="Times New Roman" w:cs="Times New Roman"/>
          <w:sz w:val="28"/>
          <w:szCs w:val="28"/>
        </w:rPr>
      </w:pPr>
      <w:r w:rsidRPr="00263E66">
        <w:rPr>
          <w:rFonts w:ascii="Times New Roman" w:hAnsi="Times New Roman" w:cs="Times New Roman"/>
          <w:sz w:val="28"/>
          <w:szCs w:val="28"/>
        </w:rPr>
        <w:t xml:space="preserve">TẬP TRUNG DÂN CHỦ - NGUYÊN TẮC TỔ CHỨC CƠ BẢN CỦA ĐẢNG: Nguyên tắc tập trung dân chủ là một trong những nguyên tắc cơ bản của chủ nghĩa Mác – Lênin về chính đảng của giai cấp công nhân, được ra đời cùng với lý luận về xây dựng “Đảng kiểu mới” và là một trong những nguyên tắc cơ bản để xây dựng “Đảng kiểu mới”. Nguyên tắc này đã được Đảng ta nhiều lần khẳng định là một nguyên tắc cơ bản trong tổ chức, sinh hoạt và hoạt động của Đảng, là sự khác biệt giữa “Đảng kiểu mới” của giai cấp công nhân, đảng cách mạng chân chính với các Đảng chính trị xã hội khác. </w:t>
      </w:r>
    </w:p>
    <w:p w:rsidR="00663B89" w:rsidRDefault="00263E66" w:rsidP="00D122CB">
      <w:pPr>
        <w:rPr>
          <w:rFonts w:ascii="Times New Roman" w:hAnsi="Times New Roman" w:cs="Times New Roman"/>
          <w:sz w:val="28"/>
          <w:szCs w:val="28"/>
        </w:rPr>
      </w:pPr>
      <w:r w:rsidRPr="00263E66">
        <w:rPr>
          <w:rFonts w:ascii="Times New Roman" w:hAnsi="Times New Roman" w:cs="Times New Roman"/>
          <w:sz w:val="28"/>
          <w:szCs w:val="28"/>
        </w:rPr>
        <w:t xml:space="preserve">* Với tư cách là nguyên tắc chỉ đạo việc xây dựng, tổ chức và hoạt động của Đảng, mọi hoạt động và quan hệ giữa các tổ chức Đảng với nhau, giữa cấp trên và cấp dưới, giữa tổ chức và cá nhân đảng viên, cá nhân và tập thể, tự do và kỷ luật… đều phải dựa trên nguyên tắc tập trung dân chủ. Qua đó, tập trung dân chủ giúp phát huy tiềm năng trí tuệ trong Đảng, trong nhân dân, đảm bảo cho các quyết định của tổ chức Đảng bớt sai lầm, khuyết điểm, vừa đảm bảo cho Đảng đoàn kết, thống nhất tạo thành một sức mạnh nhằm đảm bảo giữ vững chính trị, ổn định tư tưởng và kiện toàn tổ chức Đảng. Ngoài ra, nguyên tắc tập trung dân chủ giúp loại bỏ khuynh hướng độc đoán, vô chính phủ, phá hoại sự thống nhất của Đảng. Nếu phá vỡ nguyên tắc tập trung, dân chủ thì Đảng Cộng sản không còn là đội tiên phong của giai cấp công nhân, của nhân dân lao động. Như vậy có thể thấy rằng, nguyên tắc tập trung dân chủ được thể hiện qua hai nội dung: Tập trung và dân chủ. Tính tập trung trong Đảng thể hiện trước hết ở sự thống nhất về tư tưởng, về đường lối chính trị, về tổ chức hoạt động. Sự thống nhất này được thể hiện ở chỗ Đảng chỉ có một trung tâm lãnh đạo duy nhất thông qua cơ quan cao nhất là đại hội đại biểu toàn quốc của Đảng, giữa hai kỳ đại hội là Ban chấp hành Trung ương và thể hiện trong cơ cấu tổ chức của Đảng. Về mặt tổ chức của Đảng, tính tập trung được thể hiện ở vấn đề Đảng phải thống nhất về quy mô và hình thức tổ chức. Để đảm bảo tính tập trung này, phải thống nhất ý chí, hoạt động theo kỷ luật của Đảng một cách tự giác, nghiêm minh. Kỷ luật Đảng là bắt buộc đối với mọi đảng viên, đòi hỏi thiểu số phục tùng đa số, cấp </w:t>
      </w:r>
      <w:r w:rsidR="00171BF5">
        <w:rPr>
          <w:rFonts w:ascii="Times New Roman" w:hAnsi="Times New Roman" w:cs="Times New Roman"/>
          <w:sz w:val="28"/>
          <w:szCs w:val="28"/>
        </w:rPr>
        <w:t xml:space="preserve">dưới </w:t>
      </w:r>
      <w:r w:rsidRPr="00263E66">
        <w:rPr>
          <w:rFonts w:ascii="Times New Roman" w:hAnsi="Times New Roman" w:cs="Times New Roman"/>
          <w:sz w:val="28"/>
          <w:szCs w:val="28"/>
        </w:rPr>
        <w:t xml:space="preserve">phục tùng cấp trên, cá nhân phục tùng tổ chức, các tổ chức trong toàn Đảng phục tùng đại hội đại biểu toàn quốc của Đảng và Ban chấp hành Trung ương. Về đường lối chính trị của Đảng, tính tập trung đòi hỏi phải có cương lĩnh, đường lối, mục tiêu cách mạng thống nhất, được mọi tổ chức Đảng và đảng viên tuân thủ và thực hiện, toàn dân hướng vào phấn đấu. Đảng phải </w:t>
      </w:r>
      <w:r w:rsidRPr="00263E66">
        <w:rPr>
          <w:rFonts w:ascii="Times New Roman" w:hAnsi="Times New Roman" w:cs="Times New Roman"/>
          <w:sz w:val="28"/>
          <w:szCs w:val="28"/>
        </w:rPr>
        <w:lastRenderedPageBreak/>
        <w:t>có điều lệ thống nhất – Điều lệ chính là bộ luật của toàn Đảng mà mọi tổ chức Đảng và đảng viên phải chấp hành vô điều kiện cả về nhận thức và chấp hành. Tính dân chủ trong Đảng thể hiện ở nội dung mọi đảng viên có quyền ngang nhau, đều được tham gia trực tiếp hoặc thông qua đại biểu để thực hiện quyền của mình, thể hiện ý kiến của mình trong mọi công việc của Đảng, khi thảo luận thì thực sự dân chủ, khi hành động phải thống nhất trăm người như một; các cơ quan lãnh đạo của Đảng đều do dân chủ bầu cử lập ra, Đảng lấy tự phê bình và phê bình là quy luật phát triển của Đảng; thực hiện chế độ báo cáo trước tổ chức Đảng đã bầu ra mình và có thể bị bãi miễn b</w:t>
      </w:r>
      <w:r w:rsidR="00171BF5">
        <w:rPr>
          <w:rFonts w:ascii="Times New Roman" w:hAnsi="Times New Roman" w:cs="Times New Roman"/>
          <w:sz w:val="28"/>
          <w:szCs w:val="28"/>
        </w:rPr>
        <w:t>ấ</w:t>
      </w:r>
      <w:r w:rsidRPr="00263E66">
        <w:rPr>
          <w:rFonts w:ascii="Times New Roman" w:hAnsi="Times New Roman" w:cs="Times New Roman"/>
          <w:sz w:val="28"/>
          <w:szCs w:val="28"/>
        </w:rPr>
        <w:t xml:space="preserve">t kỳ lúc nào nếu không xứng đáng và không hoàn thành nhiệm vụ tổ chức giao. Hoạt động lãnh đạo của Đảng theo nguyên tắc tập thể lãnh đạo, kết hợp cá nhân phụ trách, phát huy tinh thần trách nhiệm cá nhân. Ý kiến phụ thuộc vào thiểu số được bảo lưu, không phân biệt đối xử đối với người có ý kiến thuộc về thiểu số. Để hình thành nên nguyên tắc tổ chức cơ bản của Đảng, đảm bảo Đảng luôn có sự thống nhất về mặt tư tưởng, đảm bảo đảng viên đóng góp ý kiến và công sức cho Đảng, giữa tính tập trung và tính dân chủ phải gắn bó, khăng khít với nhau trong một nguyên tắc thống nhất không thể tách rời. Sự thống nhất trong nguyên tắc tập trung dân chủ được thể hiện như sau: Thứ nhất, dân chủ là điều kiện, tiền đề tập trung. Nếu tập trung mà tách rời dân chủ sẽ biến thành chuyên quyền độc đoán. Kết quả đem lại không phải là đoàn kết mà là chia rẽ, đến chừng mực cao hơn sẽ dẫn đến dân chủ cực đoan. Vì lẽ đó, tập trung phải dựa trên tiền đề dân chủ để tránh tính trạng chuyên quyền độc đoán, để người dân vẫn là người làm chủ đất nước, làm chủ xã hội. Thứ hai, tập trung là cơ sở đảm bảo cho dân chủ thực hiện đúng hướng, đúng mục đích. Dân chủ phải dựa trên cơ sở tập trung, nếu không sẽ dẫn đến tình trạng vô tổ chức, tự do, tùy tiện, mất tập trung trong Đảng. Thông qua dân chủ sẽ giúp cho quyền lực của nhân dân không bị tách rời, không phân tán dẫn đến mất tập trung. Do đó, không thể có dân chủ thực sự nếu không có tập trung và ngược lại, cũng không có tập trung thực sự mà không có dân chủ. Đó là mối quan hệ biện chứng giữa tập trung và dân chủ. Tập trung dân chủ đối lập với tập trung quan liêu, tập trung không đối lập với dân chủ. Tách rời hai mặt này sẽ dẫn đến lệch lạc, thậm chí những tổn thất khó lường hết, có hại cho sự lãnh đạo và sức mạnh của Đảng. Vì vậy, tập trung và dân chủ là hai mặt nhưng thống nhất với nhau không thể tách rời trong một nguyên tắc cơ bản – nguyên tắc tập trung dân chủ. Đảm bảo nguyên tắc tập trung </w:t>
      </w:r>
      <w:r w:rsidR="00F9118A">
        <w:rPr>
          <w:rFonts w:ascii="Times New Roman" w:hAnsi="Times New Roman" w:cs="Times New Roman"/>
          <w:sz w:val="28"/>
          <w:szCs w:val="28"/>
        </w:rPr>
        <w:t xml:space="preserve">dân </w:t>
      </w:r>
      <w:r w:rsidRPr="00263E66">
        <w:rPr>
          <w:rFonts w:ascii="Times New Roman" w:hAnsi="Times New Roman" w:cs="Times New Roman"/>
          <w:sz w:val="28"/>
          <w:szCs w:val="28"/>
        </w:rPr>
        <w:t xml:space="preserve">chủ là vấn đề sống còn của Đảng trong giai đoạn hiện nay. Bài học trong lịch sử về sự sụp đổ của các tổ chức Đảng Cộng sản đã cho thấy rằng việc vi phạm nghiêm trọng nguyên tắc tập trung </w:t>
      </w:r>
      <w:r w:rsidRPr="00263E66">
        <w:rPr>
          <w:rFonts w:ascii="Times New Roman" w:hAnsi="Times New Roman" w:cs="Times New Roman"/>
          <w:sz w:val="28"/>
          <w:szCs w:val="28"/>
        </w:rPr>
        <w:lastRenderedPageBreak/>
        <w:t xml:space="preserve">dân chủ là một trong những nguyên nhân quan trọng làm giảm sút sức chiến đấu của Đảng, gây phá vỡ Đảng về mặt tổ chức. Do đó, Đảng Cộng sản Việt Nam được tổ chức theo nguyên tắc tập trung dân chủ, coi đó là nguyên tắc tổ chức căn bản của Đảng, đây chính là sức mạnh nội sinh của Đảng. Những nội dung trên nhằm phát huy tính chủ động, tích cực, sáng tạo của mọi tổ chức Đảng và đảng viên trong tham gia vào công việc của đảng, đồng thời đảm bảo sự thống nhất ý chí và hành động của Đảng, tạo ra sức mạnh của khối đoàn kết nhất trí, kỷ luật chặt chẽ, nghiêm minh. Trong Điều 9 – Điều lệ Đảng Cộng sản Việt Nam ghi rõ: “Đảng Cộng sản Việt Nam tổ chức theo nguyên tắc tập trung dân chủ. Nội dung cơ bản của nguyên tắc đó là : 1. Cơ quan lãnh đạo các cấp của Đảng do bầu cử lập ra, thực hiện tập thể lãnh đạo, cá nhân phụ trách. 2. Cơ quan lãnh đạo cao nhất của Đảng là Đại hội đại biểu toàn quốc. Cơ quan lãnh đạo ở mỗi cấp là đại hội đại biểu hoặc đại hội đảng viên. Giữa hai kỳ đại hội, cơ quan lãnh đạo của Đảng là Ban Chấp hành Trung ương, ở mỗi cấp là ban chấp hành Đảng bộ, Chi bộ (gọi tắt là cấp uỷ). 3. Cấp uỷ các cấp báo cáo và chịu trách nhiệm về hoạt động của mình trước đại hội cùng cấp, trước cấp uỷ cấp trên và cấp dưới; định kỳ thông báo tình hình hoạt động của mình đến các tổ chức Đảng trực thuộc, thực hiện tự phê bình và phê bình. 4. Tổ chức Đảng và đảng viên phải chấp hành nghị quyết của Đảng. Thiểu số phục tùng đa số, cấp dưới phục tùng cấp trên, cá nhân phục tùng tổ chức, các tổ chức trong toàn Đảng phục tùng Đại hội đại biểu toàn quốc và Ban Chấp hành Trung ương. 5. Nghị quyết của các cơ quan lãnh đạo của Đảng chỉ có giá trị thi hành khi có hơn một nửa số thành viên trong cơ quan đó tán thành. Trước khi biểu quyết, mỗi thành viên được phát biểu ý kiến của mình. Đảng viên có ý kiến thuộc về thiểu số được quyền bảo lưu và báo cáo lên cấp uỷ cấp trên cho đến Đại hội đại biểu toàn quốc, song phải chấp hành nghiêm chỉnh nghị quyết, không được truyền bá ý kiến trái với nghị quyết của Đảng. Cấp uỷ có thẩm quyền nghiên cứu xem xét ý kiến đó; không phân biệt đối xử với đảng viên có ý kiến thuộc về thiểu số. 6. Tổ chức đảng quyết định các vấn đề thuộc phạm vi quyền hạn của mình, song không được trái với nguyên tắc, đường lối, chính sách của Đảng, pháp luật của Nhà nước và nghị quyết của cấp trên.” 1 Trong thời gian qua, Đảng ta vẫn giữ vững nguyên tắc tập trung dân chủ và đã đạt được nhiều tiến bộ trong thực hiện dân chủ trong xã hội, phát huy trí tuệ và sức mạnh tổng hợp của khối đại đoàn kết toàn dân. Các cấp ủy Đảng đã thực hiện đúng chế độ kiểm điểm công tác tự phê bình và phê bình, qua đó phát hiện và xử lý nhiều vụ vi phạm kỷ luật của Đảng, Qua đó đảm bảo sự thống nhất và đoàn kết trong Đảng. Đảng ta đã kiên định nguyên tắc tập trung dân </w:t>
      </w:r>
      <w:r w:rsidRPr="00263E66">
        <w:rPr>
          <w:rFonts w:ascii="Times New Roman" w:hAnsi="Times New Roman" w:cs="Times New Roman"/>
          <w:sz w:val="28"/>
          <w:szCs w:val="28"/>
        </w:rPr>
        <w:lastRenderedPageBreak/>
        <w:t xml:space="preserve">chủ, xem đây là nguyên tắc căn bản trong tổ chức và sinh hoạt đảng, đồng thời Đảng ta cũng có những đổi mới trong việc thực hiện nguyên tắc này. Báo cáo Chính trị của Ban Chấp hành Trung ương Đảng khoá X tại Đại hội đại biểu toàn quốc lần thứ XI của Đảng đã chỉ rõ: “Thật sự phát huy dân chủ trong sinh hoạt đảng, từ sinh hoạt chi bộ, sinh hoạt cấp uỷ ở cơ sở đến sinh hoạt Ban Bí thư, Bộ Chính trị, Ban Chấp hành Trung ương; đồng thời giữ nghiêm kỷ luật trong Đảng. Thực hiện đúng nguyên tắc tập trung dân chủ. Chống quan liêu, bè phái, cục bộ, địa phương, lối làm việc vô nguyên tắc, vi phạm kỷ luật, vi phạm dân chủ” 2 . Tuy nhiên, bên cạnh những điểm đạt được vẫn còn bộc lộ những hạn chế trong nhận thức và thực hiện nguyên tắc tập trung dân chủ chưa thực hiên triệt để, còn hiện tượng vi phạm nguyên tắc tập trung dân chủ, độc đoán thiếu dân chủ hay dân chủ hình thức. Trong sinh hoạt của nhiều cấp ủy và tổ chức Đảng không được xem trọng, Nghị quyết không cụ thể, không có sự thống nhất cao trong nhận thức và hành động . Dân chủ mà vô kỷ luật sẽ dẫn đến kỷ cương lỏng lẻo, nói và làm tùy tiện, chấp hành kỷ luật của Đảng, Nhà nước. Tập trung mà không dân chủ sẽ dẫn đến chuyên quyền, độc đoán. Nghị quyết Hội nghị lần thứ 4 Ban Chấp hành Trung ương Đảng (khóa XI): Một số vấn đề cấp bách về xây dựng Đảng hiện nay đã nêu lên một số vấn đề cấp bách: “Một bộ phận không nhỏ cán bộ, đảng viên, trong đó có những đảng viên giữ vị trí lãnh đạo, quản lý, kể cả một số cán bộ cao cấp, suy thoái về tư tưởng chính trị, đạo đức, lối sống với những biểu hiện khác nhau về sự phai nhạt lý tưởng, sa vào chủ nghĩa cá nhân ích kỷ, cơ hội, thực dụng, chạy theo danh lợi, tiền tài, kèn cựa địa vị, cục bộ, tham nhũng, lãng phí, tùy tiện, vô nguyên tắc...”. Nguyên nhân của những vấn đề trên có thể kể đến: “… các nguyên tắc tập trung dân chủ, tự phê bình và phê bình ở nhiều nơi vừa bị buông lỏng trong thực hiện, vừa chưa được quy định cụ thể để làm cơ sở cho công tác kiểm tra, giám sát.”. Có thể thấy tập trung dân chủ là nguyên tắc cơ bản trong công tác xây dựng mà Đảng ta luôn luôn khẳng định, tôn trọng và nghiêm túc thực hiện. Đặc biệt, phải quán triệt quan điểm này một cách triệt để theo tinh thần Nghị quyết Hội nghị lần thứ 4 Ban Chấp hành Trung ương Đảng (khóa XI) về “Một số vấn đề cấp bách về xây dựng Đảng hiện nay”. Trong đó, dân chủ phải được thực hiện từ cơ sở, tập trung cũng phải bắt đầu từ cơ sở. Mọi cán bộ, đảng viên phải quán triệt sâu sắc nguyên tắc tập trung dân chủ, kiên quyết chống các biểu hiện vi phạm dân chủ, tập trung quan liêu, chống các biểu hiện của dân chủ hình thức hoặc dân chủ “vô chính phủ”. Ở đâu và lúc nào, Đảng xa rời nguyên tắc tập trung dân chủ thì Đảng thực sự không còn sức mạnh. Ngoài ra, việc thực hiện tập trung dân chủ phải được thể hiện </w:t>
      </w:r>
      <w:r w:rsidRPr="00263E66">
        <w:rPr>
          <w:rFonts w:ascii="Times New Roman" w:hAnsi="Times New Roman" w:cs="Times New Roman"/>
          <w:sz w:val="28"/>
          <w:szCs w:val="28"/>
        </w:rPr>
        <w:lastRenderedPageBreak/>
        <w:t xml:space="preserve">một cách thống nhất từ Trung ương đến địa phương, từ những người đứng đầu tổ chức Đảng đến từng Đảng viên, Hội nghị cũng nêu rõ: “Các đồng chí Ủy viên Bộ Chính trị, Ban Bí thư, Ủy viên Ban Chấp hành Trung ương ... làm rõ trách nhiệm cá nhân, gương mẫu thực hiện nguyên tắc tập trung dân chủ, tập thể lãnh đạo, cá nhân phụ trách, tự phê bình và phê bình, nói đi đôi với làm, nêu gương về đạo đức, lối sống.” Vì lẽ trên, nguyên tắc tập trung dân chủ là nguyên tắc cơ bản có ý nghĩa sống còn của Đảng Cộng sản. Đây cũng là một lý do mà thế lực thù địch luôn luôn tập trung sức tấn công nhằm phủ nhận, phê phán, xuyên tạc, đả kích nguyên tắc này trong hoạt động tổ chức của Đảng, nhằm làm giảm uy tín, sức chiến đấu của Đảng. Do đó, cần xác định rõ rằng nếu xóa bỏ nguyên tắc tập trung dân chủ sẽ sa vào cái bẫy của đa nguyên chính trị, đa đảng đối lập, sự phân liệt trong Đảng tất yếu sẽ xảy ra. Để đảm bảo thực hiện đầy đủ, nghiêm chỉnh nguyên tắc tập trung dân chủ trong Đảng, đòi hỏi cần phải quán triệt các nội dung sau: </w:t>
      </w:r>
      <w:r w:rsidRPr="0074398F">
        <w:rPr>
          <w:rFonts w:ascii="Times New Roman" w:hAnsi="Times New Roman" w:cs="Times New Roman"/>
          <w:color w:val="0070C0"/>
          <w:sz w:val="28"/>
          <w:szCs w:val="28"/>
        </w:rPr>
        <w:t>Thứ nhất</w:t>
      </w:r>
      <w:r w:rsidRPr="00263E66">
        <w:rPr>
          <w:rFonts w:ascii="Times New Roman" w:hAnsi="Times New Roman" w:cs="Times New Roman"/>
          <w:sz w:val="28"/>
          <w:szCs w:val="28"/>
        </w:rPr>
        <w:t xml:space="preserve">, giáo dục cho từng đảng viên hiểu rõ yêu cầu, nội dung, ý nghĩa, tầm quan trọng của nguyên tắc tập trung dân chủ; qua đó phát huy trí tuệ đóng góp cho sự lãnh đạo và việc xây dựng Đảng. Đồng thời nâng cao tính tổ chức, tính kỷ luật cho đảng viên. </w:t>
      </w:r>
      <w:r w:rsidRPr="0074398F">
        <w:rPr>
          <w:rFonts w:ascii="Times New Roman" w:hAnsi="Times New Roman" w:cs="Times New Roman"/>
          <w:color w:val="0070C0"/>
          <w:sz w:val="28"/>
          <w:szCs w:val="28"/>
        </w:rPr>
        <w:t>Thứ hai</w:t>
      </w:r>
      <w:r w:rsidRPr="00263E66">
        <w:rPr>
          <w:rFonts w:ascii="Times New Roman" w:hAnsi="Times New Roman" w:cs="Times New Roman"/>
          <w:sz w:val="28"/>
          <w:szCs w:val="28"/>
        </w:rPr>
        <w:t xml:space="preserve">, xây dựng quy chế hoạt động chặt chẽ, phân tích, mô tả rõ trách nhiệm, mối quan hệ trong các bộ phận của Đảng, các chức danh trong cơ quan lãnh đạo. Trong đó, phải cụ thể hóa nguyên tắc này thành các quy chế, quy định, kèm theo các chế tài cần thiết, càng cụ thể càng tốt để dễ thực hiện và kiểm tra như: phải quy định thành chế độ cán bộ lãnh đạo các cấp đi làm việc trực tiếp ở cơ sở, tiếp xúc với dân, đối thoại với quần chúng và cấp dưới, giải quyết kịp thời và dứt khoát những công việc cấp bách. Phải quy định hết sức rạch ròi, cụ thể trách nhiệm cá nhân trong việc thực hiện chế độ “tập thể lãnh đạo, cá nhân phụ trách”, phải quy định rõ tất cả những vấn đề thuộc về chủ trương, biện pháp lớn nhất thiết phải được tập thể cấp ủy hoặc tập thể chi bộ bàn bạc và quyết định; những vấn đề kế hoạch, biện pháp cụ thể để thực hiện chủ trương đó thì giao cho cá nhân phụ trách, và có quyền tự giải quyết, nhưng không trái với chủ trương, biện pháp của Đảng, của tập thể đã quyết. Phải bảo đảm các quyền của Đảng viên, nhất là quyền được thảo luận một cách thẳng thắn các vấn đề về đường lối, chính sách của Đảng, quyền được phê bình, chất vấn trong phạm vi tổ chức, về hoạt động của tổ chức Đảng và Đảng viên ở mọi cấp. Đảng viên có quyền được thông tin, được quyền bảo lưu ý kiến. </w:t>
      </w:r>
      <w:r w:rsidRPr="0074398F">
        <w:rPr>
          <w:rFonts w:ascii="Times New Roman" w:hAnsi="Times New Roman" w:cs="Times New Roman"/>
          <w:color w:val="0070C0"/>
          <w:sz w:val="28"/>
          <w:szCs w:val="28"/>
        </w:rPr>
        <w:t>Thứ ba</w:t>
      </w:r>
      <w:r w:rsidRPr="00263E66">
        <w:rPr>
          <w:rFonts w:ascii="Times New Roman" w:hAnsi="Times New Roman" w:cs="Times New Roman"/>
          <w:sz w:val="28"/>
          <w:szCs w:val="28"/>
        </w:rPr>
        <w:t xml:space="preserve">, xây dựng bầu không khí dân chủ, tính kỷ luật trong đơn vị. Đặc biệt, đối với đồng chí đứng đầu tổ chức Đảng ở cơ quan lãnh đạo, đơn vị cơ sở phải gương mẫu tự giác chấp hành nguyên tắc. </w:t>
      </w:r>
      <w:r w:rsidRPr="0074398F">
        <w:rPr>
          <w:rFonts w:ascii="Times New Roman" w:hAnsi="Times New Roman" w:cs="Times New Roman"/>
          <w:color w:val="0070C0"/>
          <w:sz w:val="28"/>
          <w:szCs w:val="28"/>
        </w:rPr>
        <w:t>Thứ tư</w:t>
      </w:r>
      <w:r w:rsidRPr="00263E66">
        <w:rPr>
          <w:rFonts w:ascii="Times New Roman" w:hAnsi="Times New Roman" w:cs="Times New Roman"/>
          <w:sz w:val="28"/>
          <w:szCs w:val="28"/>
        </w:rPr>
        <w:t xml:space="preserve">, duy trì chế độ sinh hoạt cơ quan lãnh </w:t>
      </w:r>
      <w:r w:rsidRPr="00263E66">
        <w:rPr>
          <w:rFonts w:ascii="Times New Roman" w:hAnsi="Times New Roman" w:cs="Times New Roman"/>
          <w:sz w:val="28"/>
          <w:szCs w:val="28"/>
        </w:rPr>
        <w:lastRenderedPageBreak/>
        <w:t>đạo để phát huy sự lãnh đạo của tập thể và nâng cao trách nhiệm của cá nhân. Phải phát hiện kịp thời và xử lý nghiêm minh các tổ chức Đảng và cán bộ Đảng viên vi phạm nguyên tắc tập trung dân chủ, những người có thái độ trấn áp, trù dập người phê bình hoặc lợi dụng phê bình để đả kích, vu cáo người khác gây chia rẽ mất đoàn kết. Trong sinh hoạt phải đề cao tự phê bình và phê bình. Thứ năm, tăng cường công tác kiểm tra việc chấp hành nguyên tắc tập trung dân chủ của đảng viên và tổ chức đảng theo quy định của điều lệ Đảng. Trong đó, cần tăng cường kiểm tra của cấp ủy cấp trên đối với việc thực hiện dân chủ và nguyên tắc tập trung dân chủ của cấp ủy cấp dưới. Việc kiểm tra nhằm phát hiện, chỉnh sửa các vi phạm, đồng thời giúp cấp ủy cấp trên tổng kết thực tiễn, tháo gỡ vướng mắc trong việc thực hiện các quy chế ở cấp dưới. Thứ sáu, thường xuyên đề phòng, đấu tranh khắc phục các khuynh hướng tập trung quan liêu, chuyên quyền độc đoán và khuynh hướng dân chủ hình thức hoặc dân chủ vô chính phủ. Thông qua thực tiễn hoạt động của Đảng đã cho thấy thành công hay thất bại đều có mối liên hệ đến thái độ đúng, sai trong việc thực hiện nguyên tắc tập trung, dân chủ. Đảng ta khẳng định dứt khoát giữ vững và thực hiện tốt nguyên tắc tổ chức và sinh hoạt đảng của đảng kiểu mới, trước hết là nguyên tắc tập trung dân chủ, đó là sự khẳng định tỉnh táo, sáng suốt phù hợp với bản chất của Đảng Cộng sản chân chính, phù hợp với xu thế của thời đại. Để thống nhất tinh thần và lực lượng, trước hết “tư tưởng chính trị và tổ chức của Đảng đều phải thống nhất” nhằm phát huy mọi năng lực chiến đấu, lao động, công tác, chủ động sáng tạo của mỗi thành viên của tổ chức đảng và tổ chức Nhà nước. Muốn vậy, Đảng cần phải quán triệt và thực hiện nghiêm túc nguyên tắc tập trung dân chủ./.</w:t>
      </w:r>
    </w:p>
    <w:p w:rsidR="009B1090" w:rsidRDefault="009B1090">
      <w:p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br w:type="page"/>
      </w:r>
    </w:p>
    <w:p w:rsidR="006B2D5B" w:rsidRPr="009B1090" w:rsidRDefault="009B1090" w:rsidP="00D122CB">
      <w:pPr>
        <w:rPr>
          <w:rFonts w:ascii="Times New Roman" w:eastAsia="Times New Roman" w:hAnsi="Times New Roman" w:cs="Times New Roman"/>
          <w:b/>
          <w:bCs/>
          <w:sz w:val="28"/>
          <w:szCs w:val="28"/>
        </w:rPr>
      </w:pPr>
      <w:r w:rsidRPr="009B1090">
        <w:rPr>
          <w:rFonts w:ascii="Times New Roman" w:eastAsia="Times New Roman" w:hAnsi="Times New Roman" w:cs="Times New Roman"/>
          <w:b/>
          <w:bCs/>
          <w:sz w:val="28"/>
          <w:szCs w:val="28"/>
        </w:rPr>
        <w:lastRenderedPageBreak/>
        <w:t>Câu 3: Những nhận thức cơ bản về tổ chức cơ sở Đảng. liên hệ việc thực hiện nhiệm vụ tại chi bộ. đề xuất biện pháp để nâng cao năng lực lãnh đạo và sức chiến đấu của tổ chức CS Đảng</w:t>
      </w:r>
    </w:p>
    <w:p w:rsidR="008C1133" w:rsidRPr="008C1133" w:rsidRDefault="008C1133" w:rsidP="008C1133">
      <w:pPr>
        <w:spacing w:before="120" w:after="0" w:line="340" w:lineRule="exact"/>
        <w:ind w:firstLine="720"/>
        <w:jc w:val="both"/>
        <w:rPr>
          <w:rFonts w:ascii="Times New Roman" w:hAnsi="Times New Roman" w:cs="Times New Roman"/>
          <w:b/>
          <w:i/>
          <w:sz w:val="26"/>
          <w:szCs w:val="26"/>
        </w:rPr>
      </w:pPr>
      <w:r w:rsidRPr="008C1133">
        <w:rPr>
          <w:rFonts w:ascii="Times New Roman" w:hAnsi="Times New Roman" w:cs="Times New Roman"/>
          <w:b/>
          <w:i/>
          <w:sz w:val="26"/>
          <w:szCs w:val="26"/>
        </w:rPr>
        <w:t>1. Khái niệm, vị trí, vai trò của TCCSĐ.</w:t>
      </w:r>
    </w:p>
    <w:p w:rsidR="008C1133" w:rsidRPr="008C1133" w:rsidRDefault="008C1133" w:rsidP="008C1133">
      <w:pPr>
        <w:spacing w:before="120" w:after="0" w:line="340" w:lineRule="exact"/>
        <w:ind w:firstLine="720"/>
        <w:jc w:val="both"/>
        <w:rPr>
          <w:rFonts w:ascii="Times New Roman" w:hAnsi="Times New Roman" w:cs="Times New Roman"/>
          <w:i/>
          <w:sz w:val="26"/>
          <w:szCs w:val="26"/>
        </w:rPr>
      </w:pPr>
      <w:r w:rsidRPr="008C1133">
        <w:rPr>
          <w:rFonts w:ascii="Times New Roman" w:hAnsi="Times New Roman" w:cs="Times New Roman"/>
          <w:i/>
          <w:sz w:val="26"/>
          <w:szCs w:val="26"/>
        </w:rPr>
        <w:t>1.1. Khái niệm TCCSĐ</w:t>
      </w:r>
      <w:r w:rsidRPr="008C1133">
        <w:rPr>
          <w:rFonts w:ascii="Times New Roman" w:hAnsi="Times New Roman" w:cs="Times New Roman"/>
          <w:sz w:val="26"/>
          <w:szCs w:val="26"/>
        </w:rPr>
        <w:t>:Giáo trình đưa khái niệm: “TCCSĐ là tổ chức cơ sở của Đảng được thành lập ở đơn vị cơ sở”, theo tác giả thấy nó vừa thừa (vì “</w:t>
      </w:r>
      <w:r w:rsidRPr="008C1133">
        <w:rPr>
          <w:rFonts w:ascii="Times New Roman" w:hAnsi="Times New Roman" w:cs="Times New Roman"/>
          <w:b/>
          <w:sz w:val="26"/>
          <w:szCs w:val="26"/>
        </w:rPr>
        <w:t>TCCSĐ</w:t>
      </w:r>
      <w:r w:rsidRPr="008C1133">
        <w:rPr>
          <w:rFonts w:ascii="Times New Roman" w:hAnsi="Times New Roman" w:cs="Times New Roman"/>
          <w:sz w:val="26"/>
          <w:szCs w:val="26"/>
        </w:rPr>
        <w:t xml:space="preserve"> là </w:t>
      </w:r>
      <w:r w:rsidRPr="008C1133">
        <w:rPr>
          <w:rFonts w:ascii="Times New Roman" w:hAnsi="Times New Roman" w:cs="Times New Roman"/>
          <w:b/>
          <w:sz w:val="26"/>
          <w:szCs w:val="26"/>
        </w:rPr>
        <w:t>tổ chức cơ sở của Đảng</w:t>
      </w:r>
      <w:r w:rsidRPr="008C1133">
        <w:rPr>
          <w:rFonts w:ascii="Times New Roman" w:hAnsi="Times New Roman" w:cs="Times New Roman"/>
          <w:sz w:val="26"/>
          <w:szCs w:val="26"/>
        </w:rPr>
        <w:t>” – hai cụm này là một) và chưa bao quát hết nội hàm của nó (vì tại điểm 2 điều 21 Điều lệ Đảng ghi “Ở xã, phường, thị trấn có từ ba đảng viên chính thức trở lên, lập TCCSĐ (trực thuộc cấp ủy cấp huyện). Ở cơ quan, danh nghiệp, hợp tác xã, đơn vị sự nghiệp, đơn vị quân đội, công an và các đơn vị khác có từ ba đảng viên chính thức trở lên, lập tổ chức đảng (TCCSĐ hoặc chi bộ trực thuộc đảng ủy cơ sở); cấp ủy cấp trên trực tiếp xem xét, quyết định việc tổ chức đảng đó trực thuộc cấp ủy cấp trên nào cho phù hợp;…” – điều này dẫn đến có những tổ chức đang được thành lập ở đơn vị cơ sở nhưng không phải là tổ chức TCCSĐ).</w:t>
      </w:r>
    </w:p>
    <w:p w:rsidR="008C1133" w:rsidRPr="008C1133" w:rsidRDefault="008C1133" w:rsidP="008C1133">
      <w:pPr>
        <w:spacing w:before="120" w:after="0" w:line="340" w:lineRule="exact"/>
        <w:ind w:firstLine="720"/>
        <w:jc w:val="both"/>
        <w:rPr>
          <w:rFonts w:ascii="Times New Roman" w:hAnsi="Times New Roman" w:cs="Times New Roman"/>
          <w:sz w:val="26"/>
          <w:szCs w:val="26"/>
        </w:rPr>
      </w:pPr>
      <w:r w:rsidRPr="008C1133">
        <w:rPr>
          <w:rFonts w:ascii="Times New Roman" w:hAnsi="Times New Roman" w:cs="Times New Roman"/>
          <w:sz w:val="26"/>
          <w:szCs w:val="26"/>
        </w:rPr>
        <w:t>Như vậy, để giảng khái niệm này giảng viên có thể đi theo hai hướng:</w:t>
      </w:r>
      <w:r w:rsidRPr="008C1133">
        <w:rPr>
          <w:rFonts w:ascii="Times New Roman" w:hAnsi="Times New Roman" w:cs="Times New Roman"/>
          <w:b/>
          <w:i/>
          <w:sz w:val="26"/>
          <w:szCs w:val="26"/>
        </w:rPr>
        <w:t>Thứ nhất</w:t>
      </w:r>
      <w:r w:rsidRPr="008C1133">
        <w:rPr>
          <w:rFonts w:ascii="Times New Roman" w:hAnsi="Times New Roman" w:cs="Times New Roman"/>
          <w:sz w:val="26"/>
          <w:szCs w:val="26"/>
        </w:rPr>
        <w:t>, nên giải thích cụm từ “TCCSĐ là tổ chức cơ sở của Đảng” theo hướng TCCSĐchỉ là tổ chức cơ sở của Đảng mà thôi, không phải là tổ chức đảng nói chung, từ đó điđến giải thích cụm từ “được thành lập ở đơn vị cơ sở” gắn với điểm 2 điều 21 của Điều lệ Đảng để làm rõ nội hàm của khái niệm này.</w:t>
      </w:r>
      <w:r w:rsidRPr="008C1133">
        <w:rPr>
          <w:rFonts w:ascii="Times New Roman" w:hAnsi="Times New Roman" w:cs="Times New Roman"/>
          <w:b/>
          <w:i/>
          <w:sz w:val="26"/>
          <w:szCs w:val="26"/>
        </w:rPr>
        <w:t>Thứ hai</w:t>
      </w:r>
      <w:r w:rsidRPr="008C1133">
        <w:rPr>
          <w:rFonts w:ascii="Times New Roman" w:hAnsi="Times New Roman" w:cs="Times New Roman"/>
          <w:sz w:val="26"/>
          <w:szCs w:val="26"/>
        </w:rPr>
        <w:t>, có thể xây dựng một khái niệm mới (đương nhiên là không phủ nhận khái niệm trong giáo trình – mang tính chất tham khảo) như: TCCSĐ là tổ chức đảng được thành lập ở đơn vị cơ sở theo quy định của Điều lệ Đảng. Khái niệm này trả lời rõ nội hàm của TCCSĐ: trước hết phải là tổ chức đảng; phải được thành lập ở đơn vị cơ sở; và phải theo quy định của Điều lệ Đảng (giảng viên sẽ làm rõ những quy định trong Điều lệ Đảng). Khi nào thỏa mãn cả ba điều kiện này thì mới là TCCSĐ.</w:t>
      </w:r>
    </w:p>
    <w:p w:rsidR="008C1133" w:rsidRPr="008C1133" w:rsidRDefault="008C1133" w:rsidP="008C1133">
      <w:pPr>
        <w:spacing w:before="120" w:after="0" w:line="340" w:lineRule="exact"/>
        <w:ind w:firstLine="720"/>
        <w:jc w:val="both"/>
        <w:rPr>
          <w:rFonts w:ascii="Times New Roman" w:hAnsi="Times New Roman" w:cs="Times New Roman"/>
          <w:b/>
          <w:i/>
          <w:sz w:val="26"/>
          <w:szCs w:val="26"/>
        </w:rPr>
      </w:pPr>
      <w:r w:rsidRPr="008C1133">
        <w:rPr>
          <w:rFonts w:ascii="Times New Roman" w:hAnsi="Times New Roman" w:cs="Times New Roman"/>
          <w:b/>
          <w:i/>
          <w:sz w:val="26"/>
          <w:szCs w:val="26"/>
        </w:rPr>
        <w:t xml:space="preserve">1.3. Năng lực lãnh đạo và sức chiến đấu của TCCSĐ. </w:t>
      </w:r>
      <w:r w:rsidRPr="008C1133">
        <w:rPr>
          <w:rFonts w:ascii="Times New Roman" w:hAnsi="Times New Roman" w:cs="Times New Roman"/>
          <w:sz w:val="26"/>
          <w:szCs w:val="26"/>
        </w:rPr>
        <w:t>(Bổ sung phần này để giải quyết các vấn đề trọng tâm của chuyên đề: năng lực lãnh đạo, sức chiến đấu của TCCSĐ là gì? Nội dung cơ bản của năng lực lãnh đạo và của sức chiến đấu của TCCSĐ như thế nào? từ đó mới có cơ sở để đánh giá cũng như đưa ra giải pháp để nâng cao năng lực lãnh đạo và sức chiến đấu của TCCSĐ). Phần này có thể bổ sung:</w:t>
      </w:r>
    </w:p>
    <w:p w:rsidR="008C1133" w:rsidRPr="008C1133" w:rsidRDefault="008C1133" w:rsidP="008C1133">
      <w:pPr>
        <w:spacing w:before="120" w:after="0" w:line="340" w:lineRule="exact"/>
        <w:ind w:firstLine="720"/>
        <w:jc w:val="both"/>
        <w:rPr>
          <w:rFonts w:ascii="Times New Roman" w:hAnsi="Times New Roman" w:cs="Times New Roman"/>
          <w:i/>
          <w:sz w:val="26"/>
          <w:szCs w:val="26"/>
        </w:rPr>
      </w:pPr>
      <w:r w:rsidRPr="008C1133">
        <w:rPr>
          <w:rFonts w:ascii="Times New Roman" w:hAnsi="Times New Roman" w:cs="Times New Roman"/>
          <w:i/>
          <w:sz w:val="26"/>
          <w:szCs w:val="26"/>
        </w:rPr>
        <w:t>1.3.1. Khái niệm về năng lực lãnh đạo và sức chiến đấu của TCCSĐ.</w:t>
      </w:r>
    </w:p>
    <w:p w:rsidR="008C1133" w:rsidRPr="008C1133" w:rsidRDefault="008C1133" w:rsidP="008C1133">
      <w:pPr>
        <w:spacing w:before="120" w:after="0" w:line="340" w:lineRule="exact"/>
        <w:ind w:firstLine="720"/>
        <w:jc w:val="both"/>
        <w:rPr>
          <w:rFonts w:ascii="Times New Roman" w:eastAsia="Times New Roman" w:hAnsi="Times New Roman" w:cs="Times New Roman"/>
          <w:sz w:val="26"/>
          <w:szCs w:val="26"/>
        </w:rPr>
      </w:pPr>
      <w:r w:rsidRPr="008C1133">
        <w:rPr>
          <w:rFonts w:ascii="Times New Roman" w:eastAsia="Times New Roman" w:hAnsi="Times New Roman" w:cs="Times New Roman"/>
          <w:sz w:val="26"/>
          <w:szCs w:val="26"/>
        </w:rPr>
        <w:t xml:space="preserve">Năng lực lãnh đạo của TCCSĐlà tổng hợp những phẩm chất, trình độ, kinh nghiệm thực tiễn và khả năng đáp ứng yêu cầu hoạt động lãnh đạo của TCCSĐ. Năng lực lãnh đạo của TCCSĐthể hiện tiêu biểu nhất ở năng lực lãnh đạo của cấp uỷ đảng. </w:t>
      </w:r>
    </w:p>
    <w:p w:rsidR="008C1133" w:rsidRPr="008C1133" w:rsidRDefault="008C1133" w:rsidP="008C1133">
      <w:pPr>
        <w:spacing w:before="120" w:after="0" w:line="340" w:lineRule="exact"/>
        <w:ind w:firstLine="720"/>
        <w:jc w:val="both"/>
        <w:rPr>
          <w:rFonts w:ascii="Times New Roman" w:eastAsia="Times New Roman" w:hAnsi="Times New Roman" w:cs="Times New Roman"/>
          <w:sz w:val="26"/>
          <w:szCs w:val="26"/>
        </w:rPr>
      </w:pPr>
      <w:r w:rsidRPr="008C1133">
        <w:rPr>
          <w:rFonts w:ascii="Times New Roman" w:eastAsia="Times New Roman" w:hAnsi="Times New Roman" w:cs="Times New Roman"/>
          <w:sz w:val="26"/>
          <w:szCs w:val="26"/>
        </w:rPr>
        <w:lastRenderedPageBreak/>
        <w:t>Sức chiến đấu của TCCSĐlà sức mạnh tổng hợp về chính trị, tư tưởng và tổ chức; là sự thống nhất cao về ý chí và hành động, tạo nên sức bền nội tại của TCCSĐ; là ý chí vượt khó vươn lên hoàn thành nhiệm vụ trong mọi hoàn cảnh; là khả năng bảo vệ trong sach nội bộ và đấu tranh có hiệu quả chống lại sự chống phá của kẻ thù trên cả ba mặt chính trị, tư tưởng và tổ chức; là sự tiên phong gương mẫu của cán bộ đảng viên; là mối quan hệ giữa Đảng với dân và uy tín của Đảng trong nhân dân.</w:t>
      </w:r>
    </w:p>
    <w:p w:rsidR="008C1133" w:rsidRPr="008C1133" w:rsidRDefault="008C1133" w:rsidP="008C1133">
      <w:pPr>
        <w:spacing w:before="120" w:after="0" w:line="340" w:lineRule="exact"/>
        <w:ind w:firstLine="720"/>
        <w:jc w:val="both"/>
        <w:rPr>
          <w:rFonts w:ascii="Times New Roman" w:eastAsia="Times New Roman" w:hAnsi="Times New Roman" w:cs="Times New Roman"/>
          <w:sz w:val="26"/>
          <w:szCs w:val="26"/>
        </w:rPr>
      </w:pPr>
      <w:r w:rsidRPr="008C1133">
        <w:rPr>
          <w:rFonts w:ascii="Times New Roman" w:eastAsia="Times New Roman" w:hAnsi="Times New Roman" w:cs="Times New Roman"/>
          <w:sz w:val="26"/>
          <w:szCs w:val="26"/>
        </w:rPr>
        <w:t>Năng lực lãnh đạo và sức chiến đấu của TCCSĐchính là khả năng quán triệt sâu sắc và vận dụng một cách sáng tạo, linh hoạt đường lối, chính sách của Đảng, pháp luật của Nhà nước vào hoàn cảnh, điều kiện cụ thể của địa bàn mình quản lý để đề ra các chủ trương, phương hướng đúng, có biện pháp tổ chức thực hiện tốt các nhiệm vụ ở cơ sở mình quản lý; tuyên truyền, vận động, giáo dục để lôi cuốn quần chúng thực hiện đúng đường lối, chủ trương, chính sách của Đảng, pháp luật của Nhà nước; đồng thời kiểm tra việc thực hiện quyền và nghĩa vụ công dân của quần chúng trong khu vực nhằm thúc đẩy sản xuất, tăng năng suất lao động, cải thiện đời sống nhân dân; chấn chỉnh và cải tiến sinh hoạt Đảng, thực hiện có nền nếp việc quản lý đảng viên.</w:t>
      </w:r>
    </w:p>
    <w:p w:rsidR="008C1133" w:rsidRPr="008C1133" w:rsidRDefault="008C1133" w:rsidP="008C1133">
      <w:pPr>
        <w:spacing w:before="120" w:after="0" w:line="340" w:lineRule="exact"/>
        <w:ind w:firstLine="720"/>
        <w:jc w:val="both"/>
        <w:rPr>
          <w:rFonts w:ascii="Times New Roman" w:eastAsia="Times New Roman" w:hAnsi="Times New Roman" w:cs="Times New Roman"/>
          <w:spacing w:val="-2"/>
          <w:sz w:val="26"/>
          <w:szCs w:val="26"/>
        </w:rPr>
      </w:pPr>
      <w:r w:rsidRPr="008C1133">
        <w:rPr>
          <w:rFonts w:ascii="Times New Roman" w:eastAsia="Times New Roman" w:hAnsi="Times New Roman" w:cs="Times New Roman"/>
          <w:spacing w:val="-2"/>
          <w:sz w:val="26"/>
          <w:szCs w:val="26"/>
        </w:rPr>
        <w:t>Năng lực lãnh đạo và sức chiến đấu của TCCSĐlà hai mặt thống nhất tuyệt đối không tách rời, chúng kết hợp chặt chẽ và thống nhất biện chứng với nhau. Vì vậy năng lực lãnh đạo càng cao thì sức chiến đấu càng được tăng cường và bền vững, sức chiến đấu càng được tăng cường và bền vững thì năng lực lãnh đạo càng được nâng cao. Vì vậy, TCCSĐphải chú ý tăng cường cả năng lực lãnh đạo và sức chiến đấu. Năng lực lãnh đạo và sức chiến đấu của TCCSĐ là hai mặt, hai điều kiện cần thiết đảm bảo cho TCCSĐthật sự xứng đáng là hạt nhân chính trị lãnh đạo mọi mặt ở cơ sở.</w:t>
      </w:r>
    </w:p>
    <w:p w:rsidR="008C1133" w:rsidRPr="008C1133" w:rsidRDefault="008C1133" w:rsidP="008C1133">
      <w:pPr>
        <w:spacing w:before="120" w:after="0" w:line="340" w:lineRule="exact"/>
        <w:ind w:firstLine="720"/>
        <w:jc w:val="both"/>
        <w:rPr>
          <w:rFonts w:ascii="Times New Roman" w:hAnsi="Times New Roman" w:cs="Times New Roman"/>
          <w:i/>
          <w:sz w:val="26"/>
          <w:szCs w:val="26"/>
        </w:rPr>
      </w:pPr>
      <w:r w:rsidRPr="008C1133">
        <w:rPr>
          <w:rFonts w:ascii="Times New Roman" w:hAnsi="Times New Roman" w:cs="Times New Roman"/>
          <w:i/>
          <w:sz w:val="26"/>
          <w:szCs w:val="26"/>
        </w:rPr>
        <w:t>1.3.2. Nội dung cơ bản về năng lực lãnh đạo và sức chiến đấu của TCCSĐ.</w:t>
      </w:r>
    </w:p>
    <w:p w:rsidR="008C1133" w:rsidRPr="008C1133" w:rsidRDefault="008C1133" w:rsidP="008C1133">
      <w:pPr>
        <w:spacing w:before="120" w:after="0" w:line="340" w:lineRule="exact"/>
        <w:ind w:firstLine="720"/>
        <w:jc w:val="both"/>
        <w:rPr>
          <w:rFonts w:ascii="Times New Roman" w:hAnsi="Times New Roman" w:cs="Times New Roman"/>
          <w:sz w:val="26"/>
          <w:szCs w:val="26"/>
        </w:rPr>
      </w:pPr>
      <w:r w:rsidRPr="008C1133">
        <w:rPr>
          <w:rFonts w:ascii="Times New Roman" w:hAnsi="Times New Roman" w:cs="Times New Roman"/>
          <w:sz w:val="26"/>
          <w:szCs w:val="26"/>
        </w:rPr>
        <w:t xml:space="preserve">- </w:t>
      </w:r>
      <w:r w:rsidRPr="008C1133">
        <w:rPr>
          <w:rFonts w:ascii="Times New Roman" w:eastAsia="Times New Roman" w:hAnsi="Times New Roman" w:cs="Times New Roman"/>
          <w:sz w:val="26"/>
          <w:szCs w:val="26"/>
        </w:rPr>
        <w:t>Năng lực lãnh đạo của TCCSĐthể hiện ở:</w:t>
      </w:r>
      <w:r w:rsidRPr="008C1133">
        <w:rPr>
          <w:rFonts w:ascii="Times New Roman" w:hAnsi="Times New Roman" w:cs="Times New Roman"/>
          <w:sz w:val="26"/>
          <w:szCs w:val="26"/>
        </w:rPr>
        <w:t xml:space="preserve"> (</w:t>
      </w:r>
      <w:r w:rsidRPr="008C1133">
        <w:rPr>
          <w:rFonts w:ascii="Times New Roman" w:eastAsia="Times New Roman" w:hAnsi="Times New Roman" w:cs="Times New Roman"/>
          <w:sz w:val="26"/>
          <w:szCs w:val="26"/>
        </w:rPr>
        <w:t>+Khả năng quán triệt, vận dụng đường lối, chủ trương, chính sách, pháp luật của Đảng, Nhà nước, Chỉ thị, Nghị quyết của cấp trên vào điều kiện thực tế ở cơ sở.+ Khả năng đề xướng những chủ trương, phương hướng lớn cùng những giải pháp lãnh đạo thực hiện mang tính khả thi.+ Khả năng lãnh đạo tổ chức thực hiện thắng lợi nhiệm vụ đề ra.+ Khả năng kiểm tra, kiểm soát tình hình hoạt động thực tiễn ở cơ sở, phát hiện và uống nắn kịp thời những lệch lạc, luôn bảo đảm cho quan điểm, đường lối, chủ trương, chính sách của Đảng, pháp luật của Nhà nước đi vào thực tiễn không bị lệch lạc và có hiệu quả cao.</w:t>
      </w:r>
      <w:r w:rsidRPr="008C1133">
        <w:rPr>
          <w:rFonts w:ascii="Times New Roman" w:hAnsi="Times New Roman" w:cs="Times New Roman"/>
          <w:sz w:val="26"/>
          <w:szCs w:val="26"/>
        </w:rPr>
        <w:t>+ Khả năng  tổng kết, rút kinh nghiệm, tạo sự thống nhất giữa nhận thức và lý luận, sự thống nhất giữa nhận thức và hành động.</w:t>
      </w:r>
      <w:r w:rsidRPr="008C1133">
        <w:rPr>
          <w:rFonts w:ascii="Times New Roman" w:eastAsia="Times New Roman" w:hAnsi="Times New Roman" w:cs="Times New Roman"/>
          <w:sz w:val="26"/>
          <w:szCs w:val="26"/>
        </w:rPr>
        <w:t>+ Khả năng xây dựng các tổ chức trong hệ thống chính trị ở cơ sở vững mạnh.</w:t>
      </w:r>
      <w:r w:rsidRPr="008C1133">
        <w:rPr>
          <w:rFonts w:ascii="Times New Roman" w:hAnsi="Times New Roman" w:cs="Times New Roman"/>
          <w:sz w:val="26"/>
          <w:szCs w:val="26"/>
        </w:rPr>
        <w:t>+ Khả năng lãnh đạo Mặt trận và các đoàn thể quần chúng, tăng cường mối quan hệ gắn bó với dân).</w:t>
      </w:r>
    </w:p>
    <w:p w:rsidR="008C1133" w:rsidRPr="008C1133" w:rsidRDefault="008C1133" w:rsidP="008C1133">
      <w:pPr>
        <w:spacing w:before="120" w:after="0" w:line="340" w:lineRule="exact"/>
        <w:ind w:firstLine="720"/>
        <w:jc w:val="both"/>
        <w:rPr>
          <w:rFonts w:ascii="Times New Roman" w:eastAsia="Times New Roman" w:hAnsi="Times New Roman" w:cs="Times New Roman"/>
          <w:sz w:val="26"/>
          <w:szCs w:val="26"/>
        </w:rPr>
      </w:pPr>
      <w:r w:rsidRPr="008C1133">
        <w:rPr>
          <w:rFonts w:ascii="Times New Roman" w:eastAsia="Times New Roman" w:hAnsi="Times New Roman" w:cs="Times New Roman"/>
          <w:sz w:val="26"/>
          <w:szCs w:val="26"/>
        </w:rPr>
        <w:lastRenderedPageBreak/>
        <w:t>- Sức chiến đấu của TCCSĐđược thể hiện ở: (+ Bản lĩnh chính trị, sự vững vàng TCCSĐtrước những khó khăn, diễn biến phức tạp của tình hình chính trị - xã hội ở trong nước và quốc tế.+ Trung thành tuyệt đối chủ nghĩa Mác – Lênin, tư tưởng Hồ Chí Minh, kiên định mục tiêu độc lập dân tộc gắn liền với chủ nghĩa xã hội, quyết tâm thực hiện thắng lợi sự nghiệp đổi mới đất nước.+ Khả năng chủ động đấu tranh, ngăn chặn và đẩy lùi các biểu hiện giảm sút lý tưởng và ý chí chiến đấu, kiên quyết đấu tranh loại bỏ những phần tử cơ hội chủ nghĩa, những kẻ thoái hóa biến chất về mặt đạo đức, lối sống ra khỏi Đảng, đấu tranh bảo vệtrong sạch nội bộ, bảo vệ Đảng; đồng thời đấu tranh ngăn chặn sự tác động của những quan điểm, tư tưởng phản động xâm nhập vào Đảng.+ Thể hiện ở tính kỷ luật, tinh thần đoàn kết nội bộ, ý thức tập thể trong lãnh đạo và sinh hoạt của Đảng. Xây dựng TCCSĐtrong sạch, vững mạnh.+ Phẩm chất chính trị, đạo đức cách mạng, trình độ, năng lực thực tế và vai trò tiên phong, gương mẫu của đội ngũ cán bộ, đảng viên .+ Lối sống, phương pháp công tác và phong cách lãnh đạo của cán bộ, đảng viên cũng như TCCSĐ).</w:t>
      </w:r>
    </w:p>
    <w:p w:rsidR="008C1133" w:rsidRPr="008C1133" w:rsidRDefault="008C1133" w:rsidP="008C1133">
      <w:pPr>
        <w:spacing w:before="120" w:after="0" w:line="340" w:lineRule="exact"/>
        <w:ind w:firstLine="720"/>
        <w:jc w:val="both"/>
        <w:rPr>
          <w:rFonts w:ascii="Times New Roman" w:eastAsia="Times New Roman" w:hAnsi="Times New Roman" w:cs="Times New Roman"/>
          <w:sz w:val="26"/>
          <w:szCs w:val="26"/>
        </w:rPr>
      </w:pPr>
      <w:r w:rsidRPr="008C1133">
        <w:rPr>
          <w:rFonts w:ascii="Times New Roman" w:eastAsia="Times New Roman" w:hAnsi="Times New Roman" w:cs="Times New Roman"/>
          <w:sz w:val="26"/>
          <w:szCs w:val="26"/>
        </w:rPr>
        <w:t>Những tiêu chí về năng lực lãnh đạo và sức chiến đấu của TCCSĐnêu trên là những căn cứ chủ yếu để xây dựng, xem xét, đánh giá, công nhận TCCSĐthực sự trong sạch, vững mạnh. Tuy nhiên, năng lực lãnh đạo và sức chiến đấu của TCCSĐtuỳ thuộc vào yêu cầu nhiệm vụ cách mạng và nhiệm vụ chính trị ở từng thời kỳ của cơ sở. Vì vậy, năng lực lãnh đạo và sức chiến đấu của TCCSĐkhông phải là cứng nhắc, bất di bất dịch, mà nó phải luôn vận động phát triển để nắm bắt và xử lý đúng những công việc trọng tâm trong từng thời gian, từng tình hình cụ thể của cơ sở.</w:t>
      </w:r>
    </w:p>
    <w:p w:rsidR="008C1133" w:rsidRPr="008C1133" w:rsidRDefault="008C1133" w:rsidP="008C1133">
      <w:pPr>
        <w:spacing w:before="120" w:after="0" w:line="340" w:lineRule="exact"/>
        <w:ind w:firstLine="720"/>
        <w:jc w:val="both"/>
        <w:rPr>
          <w:rFonts w:ascii="Times New Roman" w:hAnsi="Times New Roman" w:cs="Times New Roman"/>
          <w:sz w:val="26"/>
          <w:szCs w:val="26"/>
        </w:rPr>
      </w:pPr>
      <w:r w:rsidRPr="008C1133">
        <w:rPr>
          <w:rStyle w:val="storyheadline"/>
          <w:rFonts w:ascii="Times New Roman" w:hAnsi="Times New Roman" w:cs="Times New Roman"/>
          <w:sz w:val="26"/>
          <w:szCs w:val="26"/>
        </w:rPr>
        <w:t xml:space="preserve">Chương trình đào tạo Trung cấp lý luận chính trị - hành chính (chỉnh sửa, bổ sung) </w:t>
      </w:r>
      <w:r w:rsidRPr="008C1133">
        <w:rPr>
          <w:rFonts w:ascii="Times New Roman" w:hAnsi="Times New Roman" w:cs="Times New Roman"/>
          <w:sz w:val="26"/>
          <w:szCs w:val="26"/>
        </w:rPr>
        <w:t xml:space="preserve"> nhìn chung có rất nhiều ưu điểm, đáp ứng được mục đích, yêu cầu, chất lượng đào tạo lý luận chính trị. Song, bản thân xin đưa ra một số kiến nghị xoay quanh nội </w:t>
      </w:r>
      <w:bookmarkStart w:id="0" w:name="_GoBack"/>
      <w:bookmarkEnd w:id="0"/>
      <w:r w:rsidRPr="008C1133">
        <w:rPr>
          <w:rFonts w:ascii="Times New Roman" w:hAnsi="Times New Roman" w:cs="Times New Roman"/>
          <w:sz w:val="26"/>
          <w:szCs w:val="26"/>
        </w:rPr>
        <w:t>dungchuyên đề “TCCSĐ và nâng cao năng lực lãnh đạo, sức chiến đấu của TCCSĐ” mong góp phần nhỏ bé vào quá trình đổi mới và hoàn thiện Chương trình mới. Tuy nhiên, với nhận thức hạn hẹp của bản thân và Chương trình mới được triển khai ở Trường Chính trị tỉnh Phú Yên chỉ hơn một năm, chắc chắn những nhận thức nêu trên còn nhiều thiếu sót, rất mong sự đóng góp ý kiến xây dựng của hội thảo!</w:t>
      </w:r>
    </w:p>
    <w:p w:rsidR="008C1133" w:rsidRDefault="008C1133" w:rsidP="00D122CB">
      <w:pPr>
        <w:rPr>
          <w:rFonts w:ascii="Times New Roman" w:hAnsi="Times New Roman" w:cs="Times New Roman"/>
          <w:sz w:val="26"/>
          <w:szCs w:val="26"/>
        </w:rPr>
      </w:pPr>
    </w:p>
    <w:p w:rsidR="008C1133" w:rsidRPr="00D11C9D" w:rsidRDefault="008C1133" w:rsidP="00D122CB">
      <w:pPr>
        <w:rPr>
          <w:rFonts w:ascii="Times New Roman" w:hAnsi="Times New Roman" w:cs="Times New Roman"/>
          <w:b/>
          <w:i/>
          <w:color w:val="FF0000"/>
          <w:sz w:val="26"/>
          <w:szCs w:val="26"/>
        </w:rPr>
      </w:pPr>
      <w:r w:rsidRPr="00D11C9D">
        <w:rPr>
          <w:rFonts w:ascii="Times New Roman" w:hAnsi="Times New Roman" w:cs="Times New Roman"/>
          <w:b/>
          <w:i/>
          <w:color w:val="FF0000"/>
          <w:sz w:val="26"/>
          <w:szCs w:val="26"/>
        </w:rPr>
        <w:t>Thực trạng thực hành dân chủ trong sinh hoạt ở tổ chức cơ sở đảng Hiện nay</w:t>
      </w:r>
    </w:p>
    <w:p w:rsidR="008C1133" w:rsidRPr="00E35E2C" w:rsidRDefault="008C1133" w:rsidP="00D122CB">
      <w:pPr>
        <w:rPr>
          <w:rFonts w:ascii="Times New Roman" w:hAnsi="Times New Roman" w:cs="Times New Roman"/>
          <w:sz w:val="26"/>
          <w:szCs w:val="26"/>
        </w:rPr>
      </w:pPr>
      <w:r w:rsidRPr="00E35E2C">
        <w:rPr>
          <w:rFonts w:ascii="Times New Roman" w:hAnsi="Times New Roman" w:cs="Times New Roman"/>
          <w:sz w:val="26"/>
          <w:szCs w:val="26"/>
        </w:rPr>
        <w:t xml:space="preserve">toàn Đảng có hơn 57.000 tổ chức cơ sở đảng, trong đó có hơn 23.000 đảng bộ cơ sở và hơn 34.000 chi bộ cơ sở, hơn 230.000 chi bộ trực thuộc đảng ủy cơ sở. Trong tổng số tổ chức cơ sở đảng trên có thể phân theo năm loại hình cơ bản: ở xã, phường, thị trấn có hơn 11.000 tổ chức cơ sở đảng; cơ quan hành chính có hơn 18.000; các loại doanh nghiệp có hơn 10.000; các đơn vị sự nghiệp có gần 7.000; lực lượng vũ trang có gần 8.500. Các tổ </w:t>
      </w:r>
      <w:r w:rsidRPr="00E35E2C">
        <w:rPr>
          <w:rFonts w:ascii="Times New Roman" w:hAnsi="Times New Roman" w:cs="Times New Roman"/>
          <w:sz w:val="26"/>
          <w:szCs w:val="26"/>
        </w:rPr>
        <w:lastRenderedPageBreak/>
        <w:t xml:space="preserve">chức cơ sở đảng đang trực tiếp quản lý, giáo dục hơn 4 triệu đảng viên(2). Qua khảo sát thì thấy còn có tình trạng sinh hoạt chi bộ, đảng bộ cơ sở không đều, thất thường. Nội dung sinh hoạt còn nghèo nàn, ít thiết thực, hình thức sinh hoạt đơn điệu, chưa thực sự phát huy dân chủ, trí tuệ của đảng viên để tìm chủ trương, giải pháp thực hiện nhiệm vụ chính trị, giải quyết những vấn đề bức thiết nảy sinh tại cơ quan, đơn vị. Trong sinh hoạt chi bộ chủ yếu là nghe phổ biến nghị quyết của cấp trên, các nội dung học tập, nâng cao nhận thức rất ít được quan tâm. Thực tế cho thấy các hiện tượng, biểu hiện sự suy thoái về tư tưởng chính trị và nhất là những vấn đề thuộc về đạo đức, lối sống của cán bộ, đảng viên như Nghị quyết Trung ương 4 khóa XI đã chỉ ra, đều được thể hiện trong sinh hoạt hàng ngày, mọi người cùng công tác, ở gần đều nhận thấy (tất nhiên, họ rất khéo léo che đậy) nhưng ít được đảng viên khác góp ý, nhắc nhở, kể cả lãnh đạo đơn vị và cấp ủy… Trong sinh hoạt đảng, nhiều tổ chức cơ sở đảng vẫn còn nặng về phổ biến, liệt kê công việc, chưa đi sâu sinh hoạt chuyên đề theo từng quý để kiểm điểm vai trò lãnh đạo, trách nhiệm của bí thư, cấp ủy…, cũng như tính tiên phong, gương mẫu của đảng viên trong thực hiện nhiệm vụ. Công tác xây dựng chi bộ và lãnh đạo tổ chức hoạt động của các đoàn thể còn chung chung. Các tính chất sinh hoạt của chi bộ như tính lãnh đạo, tính giáo dục và tính chiến đấu chưa được thực hiện đầy đủ. Việc tự phê bình và phê bình chưa được tiến hành thường xuyên, tình trạng nể nang, dĩ hòa vi quý khá phổ biến, một số không nhỏ đảng viên coi phương châm sống “im lặng là vàng”. Thậm chí, có người tư duy ba phải nên thường phát biểu chung chung để không mất lòng ai, kể cả với những người mắc sai phạm, khuyết điểm. Việc phát huy dân chủ trong công tác cán bộ ở nhiều nơi chưa được tiến hành nghiêm túc, thậm chí có người cho rằng, việc đề bạt, cất nhắc cán bộ là của cấp trên, của thủ trưởng đơn vị, mình có tham gia ý kiến cũng không thay đổi được vì cấp trên đã có hướng và sẽ quyết, tham gia góp ý chỉ gây mất lòng, ảnh hưởng đến sự đoàn kết… 2/12/2017 Tạp chí Cộng Sản - Nâng cao chất lượng, hiệu quả hoạt động của tổ chức cơ sở đảng http://www.tapchicongsan.org.vn/Home/PrintStory.aspx?distribution=30795&amp;print=true 3/5 Trong cuộc họp không có ý kiến nhưng ra ngoài thì bàn tán, thậm chí có trường hợp còn tập hợp một số người đứng tên gửi đơn thư dưới hình thức “góp ý” lên cấp trên… Việc tổ chức nghiên cứu, học tập nghị quyết của Đảng tại tổ chức cở sở đảng là hình thức sinh hoạt học tập được quy định trong Điều lệ Đảng và được xác định là nghĩa vụ, trách nhiệm và quyền lợi của cán bộ, đảng viên. Cán bộ, đảng viên, trước hết là cán bộ lãnh đạo chủ chốt các cấp phải có kế hoạch thường xuyên học tập, nâng cao trình độ lý luận chính trị, kiến thức chuyên môn và năng lực hoạt động thực tiễn. Thực tế cho thấy, phần lớn các tổ chức đảng đã nghiêm túc thực hiện, nhờ đó cán bộ, đảng viên đã cơ bản nắm được đường lối, quan điểm, chủ trương, nhiệm vụ cùng các giải pháp; biết vận dụng vào thực tiễn, góp phần thực hiện đường lối đổi mới… Tuy nhiên, bên cạnh đó cũng còn tồn </w:t>
      </w:r>
      <w:r w:rsidRPr="00E35E2C">
        <w:rPr>
          <w:rFonts w:ascii="Times New Roman" w:hAnsi="Times New Roman" w:cs="Times New Roman"/>
          <w:sz w:val="26"/>
          <w:szCs w:val="26"/>
        </w:rPr>
        <w:lastRenderedPageBreak/>
        <w:t>tại nhiều vấn đề trong tổ chức và học tập nghị quyết đảng cần khắc phục, như thời gian học tập thường rút ngắn, học theo kiểu phổ biến, nghe là chính, không nhiều người ghi chép, lớp tổ chức quá đông, phần thảo luận không đảm bảo, ít thảo luận, tranh luận để nắm sâu sắc nghị quyết và quan trọng hơn là ý thức học tập của một bộ phận đảng viên còn hạn chế… Vì vậy, khi thực hiện, vận dụng vào thực tiễn rất lúng túng, thậm chí có nơi làm chưa đúng với tinh thần của nghị quyết, biểu hiện rõ là chương trình hành động thực hiện nghị quyết còn chung chung... Có thể thấy ở một số tổ chức cơ sở đảng, thực hành dân chủ trong sinh hoạt bị coi nhẹ, nề nếp sinh hoạt không được chú trọng. Do chưa chuẩn bị tốt nội dung sinh hoạt nên sinh hoạt dàn trải, thiếu trọng tâm, thiếu thiết thực, trùng lắp với sinh hoạt chuyên môn, chưa thể hiện rõ tính lãnh đạo, tính giáo dục, tính chiến đấu của sinh hoạt đảng. Nhiều chi bộ chưa xác định đúng, đầy đủ nội dung sinh hoạt chi bộ, đặc biệt là những vấn đề nẩy sinh trong thực tiễn chưa được nhận diện để đưa vào nội dung thảo luận, tìm biện pháp giải quyết; tinh thần trách nhiệm của đảng viên trong đấu tranh tự phê bình và phê bình chưa cao, còn có tình trạng đảng viên thờ ơ không quan tâm tới công việc của chi bộ, dự họp nhưng không thảo luận, không có ý kiến, không thẳng thắn phê bình đảng viên là cán bộ lãnh đạo; trong sinh hoạt, nếu có thảo luận thì không đi vào trọng tâm, khó khăn cho kết luận và ra nghị quyết; không ít chi bộ lấy sinh hoạt chuyên môn thay cho sinh hoạt chi bộ. Vẫn còn những tổ chức cơ sở đảng chưa quan tâm đến công tác kiểm tra thực hiện nghị quyết; giao nhiệm vụ cho cấp uỷ viên, cho đảng viên nhưng thiếu đôn đốc, kiểm tra; tính chủ động của nhiều cấp uỷ viên phụ trách đoàn thể chưa cao; việc thực hiện sơ kết, tổng kết, rút kinh nghiệm trong sinh hoạt đảng chưa kịp thời. Chất lượng sinh hoạt tổ chức cơ sở đảng chưa cao nguyên nhân trước hết là do nhận thức của cấp uỷ và đảng viên về vị trí, yêu cầu sinh hoạt đảng chưa thật sâu sắc, còn biểu hiện ngại sinh hoạt đảng; cấp uỷ cấp trên chưa thực sự chú trọng chỉ đạo, hướng dẫn, kiểm tra việc thực hiện chế độ sinh hoạt; chưa thường xuyên bồi dưỡng nghiệp vụ công tác tác đảng cho cấp uỷ, bí thư chi bộ; một số tổ chức đảng còn chậm đổi mới nội dung, hình thức, phương pháp sinh hoạt.</w:t>
      </w:r>
    </w:p>
    <w:p w:rsidR="008C1133" w:rsidRPr="00D11C9D" w:rsidRDefault="008C1133" w:rsidP="00D122CB">
      <w:pPr>
        <w:rPr>
          <w:rFonts w:ascii="Times New Roman" w:hAnsi="Times New Roman" w:cs="Times New Roman"/>
          <w:b/>
          <w:i/>
          <w:color w:val="FF0000"/>
          <w:sz w:val="26"/>
          <w:szCs w:val="26"/>
        </w:rPr>
      </w:pPr>
      <w:r w:rsidRPr="00D11C9D">
        <w:rPr>
          <w:rFonts w:ascii="Times New Roman" w:hAnsi="Times New Roman" w:cs="Times New Roman"/>
          <w:b/>
          <w:i/>
          <w:color w:val="FF0000"/>
          <w:sz w:val="26"/>
          <w:szCs w:val="26"/>
        </w:rPr>
        <w:t>Tăng cường thực hành dân chủ nâng cao chất lượng, hiệu quả hoạt động tổ chức cơ sở đảng</w:t>
      </w:r>
    </w:p>
    <w:p w:rsidR="008C1133" w:rsidRDefault="008C1133" w:rsidP="00D122CB">
      <w:pPr>
        <w:rPr>
          <w:rFonts w:ascii="Times New Roman" w:hAnsi="Times New Roman" w:cs="Times New Roman"/>
          <w:sz w:val="26"/>
          <w:szCs w:val="26"/>
        </w:rPr>
      </w:pPr>
      <w:r w:rsidRPr="00E35E2C">
        <w:rPr>
          <w:rFonts w:ascii="Times New Roman" w:hAnsi="Times New Roman" w:cs="Times New Roman"/>
          <w:sz w:val="26"/>
          <w:szCs w:val="26"/>
        </w:rPr>
        <w:t xml:space="preserve"> Từ lý luận và qua khảo sát thực tiễn cho thấy ở đâu và tổ chức cơ sở đảng nào duy trì đều đặn nề nếp sinh hoạt đảng, trong sinh hoạt đã phát huy và thực hành dân chủ đúng tính chất và yêu cầu của nguyên tắc sinh hoạt đảng nhất là nguyên tắc tập trung dân chủ thì nơi đó giữ vững và phát huy được vai trò lãnh đạo, được nhân dân tín nhiệm và ngược lại. Rõ ràng, những thành tựu của sự nghiệp đổi mới gần 30 năm qua đều bắt nguồn từ việc khơi 2/12/2017 Tạp chí Cộng Sản - Nâng cao chất lượng, hiệu quả hoạt động của tổ chức cơ sở đảng </w:t>
      </w:r>
      <w:r w:rsidRPr="00E35E2C">
        <w:rPr>
          <w:rFonts w:ascii="Times New Roman" w:hAnsi="Times New Roman" w:cs="Times New Roman"/>
          <w:sz w:val="26"/>
          <w:szCs w:val="26"/>
        </w:rPr>
        <w:lastRenderedPageBreak/>
        <w:t xml:space="preserve">http://www.tapchicongsan.org.vn/Home/PrintStory.aspx?distribution=30795&amp;print=true 4/5 dậy phát huy dân chủ trong Đảng và trong xã hội. Thực hành dân chủ trước hết là dân chủ trong Đảng, từ đó làm hạt nhân đẩy mạnh dân chủ trong xã hội. Vì vậy, điều này cần phải thấm sâu vào toàn bộ nội dung xây dựng Đảng, nhất là trong tổ chức cơ sở đảng. Dân chủ trên cơ sở thống nhất và ràng buộc giữa quyền với nghĩa vụ, lợi ích với trách nhiệm, đề cao pháp luật, siết chặt kỷ luật, kỷ cương. Càng mở rộng bảo đảm và thực hành dân chủ trong Đảng bao nhiêu, Đảng càng thấy rõ nhu cầu nội tại thiết thân của Đảng, của chế độ là dựa vào dân mà xây dựng Đảng, Nhà nước và chế độ nói chung bấy nhiêu. Phát huy dân chủ trong Đảng là vấn đề thuộc về bản chất và bản lĩnh của Đảng Cộng sản cầm quyền. Dân chủ trong Đảng là nhân tố cơ bản và động lực mạnh mẽ để thực hiện và phát triển dân chủ trong xã hội. Đảng ta tồn tại không có mục đích nào khác ngoài phục vụ nhân dân, phấn đấu cho lợi ích và quyền làm chủ chân chính, đích thực của nhân dân trong xã hội… Vì vậy, cần bảo đảm cho thảo luận, tranh luận, lắng nghe, tôn trọng những ý kiến khác biệt, không áp đặt chủ quan. Qua kiểm chứng của thực tiễn thì cái đúng phải được khẳng định, tôn trọng và bảo vệ, cái sai phải sửa và kiên quyết sửa. Đương nhiên, nguyên tắc tập trung dân chủ yêu cầu thiểu số phục tùng đa số, cấp dưới phục tùng cấp trên nhưng ý kiến thiểu số được bảo lưu, được tiếp tục nghiên cứu, xem xét. Thực hành và phát huy dân chủ trong sinh hoạt đảng, đặc biệt ở tổ chức cơ sở đảng là một yêu cầu của công tác xây dựng Đảng trong điều kiện mới, ở đó, mọi đảng viên đều có quyền tham gia, có quyền phát biểu ý kiến đối với các hoạt động của đảng nhằm xây dựng Đảng và phấn đấu cho mục tiêu, lý tưởng của Đảng. Chủ tịch Hồ Chí Minh quan niệm: Khi mọi người đã phát biểu ý kiến, đã tìm thấy chân lý, lúc đó quyền tự do tư tưởng hóa ra quyền tự do phục tùng chân lý. Vì vậy, trong Đảng phải thật sự mở rộng và phát huy dân chủ để tất cả đảng viên bày tỏ hết ý kiến của mình. Và mỗi đảng viên, dù ở bất cứ địa vị nào cũng phải làm gương dân chủ, mở rộng dân chủ trong xã hội, huy động được mọi nguồn lực, tạo nên sức mạnh tổng hợp. Nhìn chung, dân chủ trong sinh hoạt là nguyên tắc, là truyền thống quý báu của Đảng ta. Nguyên tắc này đã được duy trì, phát triển cùng với sự trưởng thành của Đảng trong quá trình lãnh đạo cách mạng nước ta. Bước vào thời kỳ mới, thời kỳ cả nước xây dựng cơ sở vật chất của CNXH, ở nhiều nơi, phát huy dân chủ trong sinh hoạt đảng đã mang lại kết quả tích cực. Kinh nghiệm thực tiễn cho thấy có những việc rất khó như giải phóng mặt bằng, quy hoạch lại khu dân cư, giải quyết những yêu cầu bức thiết và nguyện vọng chính đáng của nhân dân, chăm lo đời sống, tạo điều kiện giúp dân ổn định phát triển kinh tế - xã hội… ở các địa phương, nếu được tổ chức đảng cơ sở dân chủ bàn, thảo luận kỹ các chủ trương, giải pháp thực hiện, đảng viên gương mẫu, gần dân, nắm vững yêu cầu của dân, làm tốt công tác tư tưởng với dân, người đứng đầu cấp ủy chính quyền gần dân, dám đối thoại với dân thì đều mang lại kết quả tốt. Các hình thức dân chủ trong sinh hoạt của Đảng ngày càng được mở rộng, tức là </w:t>
      </w:r>
      <w:r w:rsidRPr="00E35E2C">
        <w:rPr>
          <w:rFonts w:ascii="Times New Roman" w:hAnsi="Times New Roman" w:cs="Times New Roman"/>
          <w:sz w:val="26"/>
          <w:szCs w:val="26"/>
        </w:rPr>
        <w:lastRenderedPageBreak/>
        <w:t>sự tham gia của từng đảng viên, từng tổ chức đảng vào công việc chung của Đảng ngày càng chủ động, tích cực với trách nhiệm cao. Điều đó sẽ tăng cường năng lực, sức mạnh của Đảng./.</w:t>
      </w:r>
    </w:p>
    <w:p w:rsidR="00E35E2C" w:rsidRDefault="00E35E2C" w:rsidP="00D122CB">
      <w:pPr>
        <w:rPr>
          <w:rFonts w:ascii="Times New Roman" w:hAnsi="Times New Roman" w:cs="Times New Roman"/>
          <w:sz w:val="26"/>
          <w:szCs w:val="26"/>
        </w:rPr>
      </w:pPr>
    </w:p>
    <w:p w:rsidR="00E35E2C" w:rsidRPr="00D11C9D" w:rsidRDefault="00D11C9D" w:rsidP="00D122CB">
      <w:pPr>
        <w:rPr>
          <w:rFonts w:ascii="Times New Roman" w:eastAsia="Times New Roman" w:hAnsi="Times New Roman" w:cs="Times New Roman"/>
          <w:b/>
          <w:bCs/>
          <w:sz w:val="28"/>
          <w:szCs w:val="28"/>
        </w:rPr>
      </w:pPr>
      <w:r w:rsidRPr="00D11C9D">
        <w:rPr>
          <w:rFonts w:ascii="Times New Roman" w:hAnsi="Times New Roman" w:cs="Times New Roman"/>
          <w:b/>
          <w:sz w:val="26"/>
          <w:szCs w:val="26"/>
        </w:rPr>
        <w:t xml:space="preserve">Câu 4: </w:t>
      </w:r>
      <w:r w:rsidRPr="00D11C9D">
        <w:rPr>
          <w:rFonts w:ascii="Times New Roman" w:eastAsia="Times New Roman" w:hAnsi="Times New Roman" w:cs="Times New Roman"/>
          <w:b/>
          <w:bCs/>
          <w:sz w:val="28"/>
          <w:szCs w:val="28"/>
        </w:rPr>
        <w:t>Tình hình đội ngũ Đảng viên của Đảng ta hiện nay có những ưu điểm hạn chế gì?  Đề xuất các giải pháp để nâng cao chất lượng, số lượng ĐV</w:t>
      </w:r>
    </w:p>
    <w:tbl>
      <w:tblPr>
        <w:tblW w:w="5000" w:type="pct"/>
        <w:tblCellSpacing w:w="15" w:type="dxa"/>
        <w:shd w:val="clear" w:color="auto" w:fill="FFFFFF"/>
        <w:tblCellMar>
          <w:top w:w="45" w:type="dxa"/>
          <w:left w:w="45" w:type="dxa"/>
          <w:bottom w:w="45" w:type="dxa"/>
          <w:right w:w="45" w:type="dxa"/>
        </w:tblCellMar>
        <w:tblLook w:val="04A0"/>
      </w:tblPr>
      <w:tblGrid>
        <w:gridCol w:w="9510"/>
      </w:tblGrid>
      <w:tr w:rsidR="009A1B94" w:rsidRPr="009A1B94" w:rsidTr="009A1B94">
        <w:trPr>
          <w:tblCellSpacing w:w="15" w:type="dxa"/>
        </w:trPr>
        <w:tc>
          <w:tcPr>
            <w:tcW w:w="0" w:type="auto"/>
            <w:shd w:val="clear" w:color="auto" w:fill="FFFFFF"/>
            <w:vAlign w:val="center"/>
            <w:hideMark/>
          </w:tcPr>
          <w:p w:rsidR="009A1B94" w:rsidRPr="009A1B94" w:rsidRDefault="009A1B94" w:rsidP="009A1B94">
            <w:pPr>
              <w:spacing w:after="0" w:line="240" w:lineRule="auto"/>
              <w:rPr>
                <w:rFonts w:ascii="Times New Roman" w:eastAsia="Times New Roman" w:hAnsi="Times New Roman" w:cs="Times New Roman"/>
                <w:sz w:val="26"/>
                <w:szCs w:val="26"/>
              </w:rPr>
            </w:pPr>
            <w:r w:rsidRPr="009A1B94">
              <w:rPr>
                <w:rFonts w:ascii="Times New Roman" w:eastAsia="Times New Roman" w:hAnsi="Times New Roman" w:cs="Times New Roman"/>
                <w:b/>
                <w:bCs/>
                <w:sz w:val="26"/>
                <w:szCs w:val="26"/>
              </w:rPr>
              <w:t xml:space="preserve">Thực trạng và giải pháp nâng cao chất lượng đội ngũ đảng viên của Đảng bộ </w:t>
            </w:r>
          </w:p>
        </w:tc>
      </w:tr>
      <w:tr w:rsidR="009A1B94" w:rsidRPr="009A1B94" w:rsidTr="009A1B94">
        <w:trPr>
          <w:tblCellSpacing w:w="15" w:type="dxa"/>
        </w:trPr>
        <w:tc>
          <w:tcPr>
            <w:tcW w:w="0" w:type="auto"/>
            <w:shd w:val="clear" w:color="auto" w:fill="FFFFFF"/>
            <w:vAlign w:val="center"/>
            <w:hideMark/>
          </w:tcPr>
          <w:p w:rsidR="009A1B94" w:rsidRPr="009A1B94" w:rsidRDefault="009A1B94" w:rsidP="009A1B94">
            <w:pPr>
              <w:spacing w:before="47" w:after="100" w:afterAutospacing="1" w:line="159" w:lineRule="atLeast"/>
              <w:rPr>
                <w:rFonts w:ascii="Times New Roman" w:eastAsia="Times New Roman" w:hAnsi="Times New Roman" w:cs="Times New Roman"/>
                <w:i/>
                <w:iCs/>
                <w:sz w:val="26"/>
                <w:szCs w:val="26"/>
              </w:rPr>
            </w:pPr>
            <w:r w:rsidRPr="009A1B94">
              <w:rPr>
                <w:rFonts w:ascii="Times New Roman" w:eastAsia="Times New Roman" w:hAnsi="Times New Roman" w:cs="Times New Roman"/>
                <w:i/>
                <w:iCs/>
                <w:sz w:val="26"/>
                <w:szCs w:val="26"/>
              </w:rPr>
              <w:t>Tính tiên phong của Đảng và đảng viên là một trong những phẩm chất quan trọng nhất đối với mỗi đảng viên trong mọi giai đoạn cách mạng. Đảng lãnh đạo bằng cương lĩnh, đường lối, Nghị quyết… và bằng chính sự tiên phong, gương mẫu của đảng viên. Chủ tịch Hồ Chí Minh khẳng định: “mọi công việc của Đảng đều do đảng viên làm, mọi Nghị quyết của Đảng đều do đảng viên chấp hành, mọi chính sách của đảng đều do đảng viên mà thấu đến quần chúng. Mọi khẩu hiệu, kế hoạch của Đảng đều do đảng viên cố gắng thực hiện”. Theo Hồ Chí Minh: “đảng viên tốt thì chi bộ mới tốt. Muốn đảng viên tốt thì chi bộ phải thường xuyên giáo dục mỗi đồng chí”.</w:t>
            </w:r>
          </w:p>
          <w:p w:rsidR="009A1B94" w:rsidRPr="009A1B94" w:rsidRDefault="009A1B94" w:rsidP="0058650E">
            <w:pPr>
              <w:spacing w:before="100" w:beforeAutospacing="1" w:after="100" w:afterAutospacing="1" w:line="168" w:lineRule="atLeast"/>
              <w:rPr>
                <w:rFonts w:ascii="Times New Roman" w:eastAsia="Times New Roman" w:hAnsi="Times New Roman" w:cs="Times New Roman"/>
                <w:sz w:val="26"/>
                <w:szCs w:val="26"/>
              </w:rPr>
            </w:pPr>
            <w:r w:rsidRPr="009A1B94">
              <w:rPr>
                <w:rFonts w:ascii="Times New Roman" w:eastAsia="Times New Roman" w:hAnsi="Times New Roman" w:cs="Times New Roman"/>
                <w:sz w:val="26"/>
                <w:szCs w:val="26"/>
              </w:rPr>
              <w:t xml:space="preserve">    Quán triệt tư tưởng của Người về xây dựng đội ngũ đảng viên, những năm qua, Đảng bộ </w:t>
            </w:r>
            <w:r>
              <w:rPr>
                <w:rFonts w:ascii="Times New Roman" w:eastAsia="Times New Roman" w:hAnsi="Times New Roman" w:cs="Times New Roman"/>
                <w:sz w:val="26"/>
                <w:szCs w:val="26"/>
              </w:rPr>
              <w:t xml:space="preserve">Trường Cao đẳng Lý Tự Trọng </w:t>
            </w:r>
            <w:r w:rsidRPr="009A1B94">
              <w:rPr>
                <w:rFonts w:ascii="Times New Roman" w:eastAsia="Times New Roman" w:hAnsi="Times New Roman" w:cs="Times New Roman"/>
                <w:sz w:val="26"/>
                <w:szCs w:val="26"/>
              </w:rPr>
              <w:t xml:space="preserve">đã chủ động tổ chức xây dựng, bồi dưỡng, nâng cao chất lượng cán bộ, đảng viên trong Đảng bộ. Từ một chi bộ cơ sở trực thuộc Đảng bộ </w:t>
            </w:r>
            <w:r>
              <w:rPr>
                <w:rFonts w:ascii="Times New Roman" w:eastAsia="Times New Roman" w:hAnsi="Times New Roman" w:cs="Times New Roman"/>
                <w:sz w:val="26"/>
                <w:szCs w:val="26"/>
              </w:rPr>
              <w:t xml:space="preserve">sở Giáo Dục </w:t>
            </w:r>
            <w:r w:rsidRPr="009A1B94">
              <w:rPr>
                <w:rFonts w:ascii="Times New Roman" w:eastAsia="Times New Roman" w:hAnsi="Times New Roman" w:cs="Times New Roman"/>
                <w:sz w:val="26"/>
                <w:szCs w:val="26"/>
              </w:rPr>
              <w:t xml:space="preserve">trong những năm đầu 90 của thế kỷ 20, sau 20 năm xây dựng, đến nay Đảng bộ </w:t>
            </w:r>
            <w:r>
              <w:rPr>
                <w:rFonts w:ascii="Times New Roman" w:eastAsia="Times New Roman" w:hAnsi="Times New Roman" w:cs="Times New Roman"/>
                <w:sz w:val="26"/>
                <w:szCs w:val="26"/>
              </w:rPr>
              <w:t>trường</w:t>
            </w:r>
            <w:r w:rsidRPr="009A1B94">
              <w:rPr>
                <w:rFonts w:ascii="Times New Roman" w:eastAsia="Times New Roman" w:hAnsi="Times New Roman" w:cs="Times New Roman"/>
                <w:sz w:val="26"/>
                <w:szCs w:val="26"/>
              </w:rPr>
              <w:t xml:space="preserve"> đã có gần </w:t>
            </w:r>
            <w:r>
              <w:rPr>
                <w:rFonts w:ascii="Times New Roman" w:eastAsia="Times New Roman" w:hAnsi="Times New Roman" w:cs="Times New Roman"/>
                <w:sz w:val="26"/>
                <w:szCs w:val="26"/>
              </w:rPr>
              <w:t xml:space="preserve">70 </w:t>
            </w:r>
            <w:r w:rsidRPr="009A1B94">
              <w:rPr>
                <w:rFonts w:ascii="Times New Roman" w:eastAsia="Times New Roman" w:hAnsi="Times New Roman" w:cs="Times New Roman"/>
                <w:sz w:val="26"/>
                <w:szCs w:val="26"/>
              </w:rPr>
              <w:t xml:space="preserve">đảng viên sinh hoạt trong </w:t>
            </w:r>
            <w:r>
              <w:rPr>
                <w:rFonts w:ascii="Times New Roman" w:eastAsia="Times New Roman" w:hAnsi="Times New Roman" w:cs="Times New Roman"/>
                <w:sz w:val="26"/>
                <w:szCs w:val="26"/>
              </w:rPr>
              <w:t>5</w:t>
            </w:r>
            <w:r w:rsidRPr="009A1B94">
              <w:rPr>
                <w:rFonts w:ascii="Times New Roman" w:eastAsia="Times New Roman" w:hAnsi="Times New Roman" w:cs="Times New Roman"/>
                <w:sz w:val="26"/>
                <w:szCs w:val="26"/>
              </w:rPr>
              <w:t xml:space="preserve"> chi bộ. Đại đa số đảng viên trong Đảng bộ đều có bản lĩnh chính trị vững vàng, tin tưởng vào sự lãnh đạo của Đảng, tận tụy, sáng tạo, có ý thức tổ chức kỷ luật, có đạo đức, lối sống lành mạnh, tích cực học tập, rèn luyện, hoàn thành tốt nhiệm vụ được giao.</w:t>
            </w:r>
            <w:r w:rsidRPr="009A1B94">
              <w:rPr>
                <w:rFonts w:ascii="Times New Roman" w:eastAsia="Times New Roman" w:hAnsi="Times New Roman" w:cs="Times New Roman"/>
                <w:sz w:val="26"/>
                <w:szCs w:val="26"/>
              </w:rPr>
              <w:br/>
              <w:t>    </w:t>
            </w:r>
            <w:r w:rsidRPr="009A1B94">
              <w:rPr>
                <w:rFonts w:ascii="Times New Roman" w:eastAsia="Times New Roman" w:hAnsi="Times New Roman" w:cs="Times New Roman"/>
                <w:b/>
                <w:bCs/>
                <w:sz w:val="26"/>
                <w:szCs w:val="26"/>
              </w:rPr>
              <w:t> I. Thực trạng đội ngũ đảng viên của Đảng bộ.</w:t>
            </w:r>
            <w:r w:rsidRPr="009A1B94">
              <w:rPr>
                <w:rFonts w:ascii="Times New Roman" w:eastAsia="Times New Roman" w:hAnsi="Times New Roman" w:cs="Times New Roman"/>
                <w:b/>
                <w:bCs/>
                <w:sz w:val="26"/>
                <w:szCs w:val="26"/>
              </w:rPr>
              <w:br/>
            </w:r>
            <w:r w:rsidRPr="009A1B94">
              <w:rPr>
                <w:rFonts w:ascii="Times New Roman" w:eastAsia="Times New Roman" w:hAnsi="Times New Roman" w:cs="Times New Roman"/>
                <w:sz w:val="26"/>
                <w:szCs w:val="26"/>
              </w:rPr>
              <w:t xml:space="preserve"> Hiện nay, toàn bộ </w:t>
            </w:r>
            <w:r>
              <w:rPr>
                <w:rFonts w:ascii="Times New Roman" w:eastAsia="Times New Roman" w:hAnsi="Times New Roman" w:cs="Times New Roman"/>
                <w:sz w:val="26"/>
                <w:szCs w:val="26"/>
              </w:rPr>
              <w:t>trường</w:t>
            </w:r>
            <w:r w:rsidRPr="009A1B94">
              <w:rPr>
                <w:rFonts w:ascii="Times New Roman" w:eastAsia="Times New Roman" w:hAnsi="Times New Roman" w:cs="Times New Roman"/>
                <w:sz w:val="26"/>
                <w:szCs w:val="26"/>
              </w:rPr>
              <w:t xml:space="preserve"> có </w:t>
            </w:r>
            <w:r>
              <w:rPr>
                <w:rFonts w:ascii="Times New Roman" w:eastAsia="Times New Roman" w:hAnsi="Times New Roman" w:cs="Times New Roman"/>
                <w:sz w:val="26"/>
                <w:szCs w:val="26"/>
              </w:rPr>
              <w:t>65</w:t>
            </w:r>
            <w:r w:rsidRPr="009A1B94">
              <w:rPr>
                <w:rFonts w:ascii="Times New Roman" w:eastAsia="Times New Roman" w:hAnsi="Times New Roman" w:cs="Times New Roman"/>
                <w:sz w:val="26"/>
                <w:szCs w:val="26"/>
              </w:rPr>
              <w:t xml:space="preserve"> đảng viên, được phân tách theo các tiêu chí sau:</w:t>
            </w:r>
            <w:r w:rsidRPr="009A1B94">
              <w:rPr>
                <w:rFonts w:ascii="Times New Roman" w:eastAsia="Times New Roman" w:hAnsi="Times New Roman" w:cs="Times New Roman"/>
                <w:sz w:val="26"/>
                <w:szCs w:val="26"/>
              </w:rPr>
              <w:br/>
              <w:t xml:space="preserve"> 1. - Đảng viên chính thức: </w:t>
            </w:r>
            <w:r>
              <w:rPr>
                <w:rFonts w:ascii="Times New Roman" w:eastAsia="Times New Roman" w:hAnsi="Times New Roman" w:cs="Times New Roman"/>
                <w:sz w:val="26"/>
                <w:szCs w:val="26"/>
              </w:rPr>
              <w:t>60</w:t>
            </w:r>
            <w:r w:rsidRPr="009A1B94">
              <w:rPr>
                <w:rFonts w:ascii="Times New Roman" w:eastAsia="Times New Roman" w:hAnsi="Times New Roman" w:cs="Times New Roman"/>
                <w:sz w:val="26"/>
                <w:szCs w:val="26"/>
              </w:rPr>
              <w:t xml:space="preserve"> đồng chí</w:t>
            </w:r>
            <w:r w:rsidRPr="009A1B94">
              <w:rPr>
                <w:rFonts w:ascii="Times New Roman" w:eastAsia="Times New Roman" w:hAnsi="Times New Roman" w:cs="Times New Roman"/>
                <w:sz w:val="26"/>
                <w:szCs w:val="26"/>
              </w:rPr>
              <w:br/>
              <w:t xml:space="preserve">     - Đảng viên dự bị:  </w:t>
            </w:r>
            <w:r>
              <w:rPr>
                <w:rFonts w:ascii="Times New Roman" w:eastAsia="Times New Roman" w:hAnsi="Times New Roman" w:cs="Times New Roman"/>
                <w:sz w:val="26"/>
                <w:szCs w:val="26"/>
              </w:rPr>
              <w:t>05</w:t>
            </w:r>
            <w:r w:rsidRPr="009A1B94">
              <w:rPr>
                <w:rFonts w:ascii="Times New Roman" w:eastAsia="Times New Roman" w:hAnsi="Times New Roman" w:cs="Times New Roman"/>
                <w:sz w:val="26"/>
                <w:szCs w:val="26"/>
              </w:rPr>
              <w:t xml:space="preserve"> đồng chí</w:t>
            </w:r>
            <w:r w:rsidRPr="009A1B94">
              <w:rPr>
                <w:rFonts w:ascii="Times New Roman" w:eastAsia="Times New Roman" w:hAnsi="Times New Roman" w:cs="Times New Roman"/>
                <w:sz w:val="26"/>
                <w:szCs w:val="26"/>
              </w:rPr>
              <w:br/>
              <w:t> 2. Trình độ học vấn</w:t>
            </w:r>
            <w:r w:rsidRPr="009A1B94">
              <w:rPr>
                <w:rFonts w:ascii="Times New Roman" w:eastAsia="Times New Roman" w:hAnsi="Times New Roman" w:cs="Times New Roman"/>
                <w:sz w:val="26"/>
                <w:szCs w:val="26"/>
              </w:rPr>
              <w:br/>
              <w:t> </w:t>
            </w:r>
            <w:r w:rsidRPr="009A1B94">
              <w:rPr>
                <w:rFonts w:ascii="Times New Roman" w:eastAsia="Times New Roman" w:hAnsi="Times New Roman" w:cs="Times New Roman"/>
                <w:sz w:val="26"/>
                <w:szCs w:val="26"/>
              </w:rPr>
              <w:br/>
              <w:t> 3. Trình độ chuyên môn:</w:t>
            </w:r>
            <w:r w:rsidRPr="009A1B94">
              <w:rPr>
                <w:rFonts w:ascii="Times New Roman" w:eastAsia="Times New Roman" w:hAnsi="Times New Roman" w:cs="Times New Roman"/>
                <w:sz w:val="26"/>
                <w:szCs w:val="26"/>
              </w:rPr>
              <w:br/>
              <w:t> - Thạc sĩ:  </w:t>
            </w:r>
            <w:r w:rsidR="0058650E">
              <w:rPr>
                <w:rFonts w:ascii="Times New Roman" w:eastAsia="Times New Roman" w:hAnsi="Times New Roman" w:cs="Times New Roman"/>
                <w:sz w:val="26"/>
                <w:szCs w:val="26"/>
              </w:rPr>
              <w:t>58</w:t>
            </w:r>
            <w:r w:rsidRPr="009A1B94">
              <w:rPr>
                <w:rFonts w:ascii="Times New Roman" w:eastAsia="Times New Roman" w:hAnsi="Times New Roman" w:cs="Times New Roman"/>
                <w:sz w:val="26"/>
                <w:szCs w:val="26"/>
              </w:rPr>
              <w:t xml:space="preserve"> đồng chí</w:t>
            </w:r>
            <w:r w:rsidRPr="009A1B94">
              <w:rPr>
                <w:rFonts w:ascii="Times New Roman" w:eastAsia="Times New Roman" w:hAnsi="Times New Roman" w:cs="Times New Roman"/>
                <w:sz w:val="26"/>
                <w:szCs w:val="26"/>
              </w:rPr>
              <w:br/>
              <w:t> - Đại học:  </w:t>
            </w:r>
            <w:r w:rsidR="0058650E">
              <w:rPr>
                <w:rFonts w:ascii="Times New Roman" w:eastAsia="Times New Roman" w:hAnsi="Times New Roman" w:cs="Times New Roman"/>
                <w:sz w:val="26"/>
                <w:szCs w:val="26"/>
              </w:rPr>
              <w:t>6</w:t>
            </w:r>
            <w:r w:rsidRPr="009A1B94">
              <w:rPr>
                <w:rFonts w:ascii="Times New Roman" w:eastAsia="Times New Roman" w:hAnsi="Times New Roman" w:cs="Times New Roman"/>
                <w:sz w:val="26"/>
                <w:szCs w:val="26"/>
              </w:rPr>
              <w:t xml:space="preserve"> đồng chí</w:t>
            </w:r>
            <w:r w:rsidRPr="009A1B94">
              <w:rPr>
                <w:rFonts w:ascii="Times New Roman" w:eastAsia="Times New Roman" w:hAnsi="Times New Roman" w:cs="Times New Roman"/>
                <w:sz w:val="26"/>
                <w:szCs w:val="26"/>
              </w:rPr>
              <w:br/>
              <w:t>  4. Trình độ lý luận chính trị.</w:t>
            </w:r>
            <w:r w:rsidRPr="009A1B94">
              <w:rPr>
                <w:rFonts w:ascii="Times New Roman" w:eastAsia="Times New Roman" w:hAnsi="Times New Roman" w:cs="Times New Roman"/>
                <w:sz w:val="26"/>
                <w:szCs w:val="26"/>
              </w:rPr>
              <w:br/>
              <w:t> - Cử nhân và cao cấp: </w:t>
            </w:r>
            <w:r w:rsidR="0058650E">
              <w:rPr>
                <w:rFonts w:ascii="Times New Roman" w:eastAsia="Times New Roman" w:hAnsi="Times New Roman" w:cs="Times New Roman"/>
                <w:sz w:val="26"/>
                <w:szCs w:val="26"/>
              </w:rPr>
              <w:t>4</w:t>
            </w:r>
            <w:r w:rsidRPr="009A1B94">
              <w:rPr>
                <w:rFonts w:ascii="Times New Roman" w:eastAsia="Times New Roman" w:hAnsi="Times New Roman" w:cs="Times New Roman"/>
                <w:sz w:val="26"/>
                <w:szCs w:val="26"/>
              </w:rPr>
              <w:t>đồng chí</w:t>
            </w:r>
            <w:r w:rsidRPr="009A1B94">
              <w:rPr>
                <w:rFonts w:ascii="Times New Roman" w:eastAsia="Times New Roman" w:hAnsi="Times New Roman" w:cs="Times New Roman"/>
                <w:sz w:val="26"/>
                <w:szCs w:val="26"/>
              </w:rPr>
              <w:br/>
              <w:t> - Trung cấp:   </w:t>
            </w:r>
            <w:r w:rsidR="0058650E">
              <w:rPr>
                <w:rFonts w:ascii="Times New Roman" w:eastAsia="Times New Roman" w:hAnsi="Times New Roman" w:cs="Times New Roman"/>
                <w:sz w:val="26"/>
                <w:szCs w:val="26"/>
              </w:rPr>
              <w:t xml:space="preserve">40 </w:t>
            </w:r>
            <w:r w:rsidRPr="009A1B94">
              <w:rPr>
                <w:rFonts w:ascii="Times New Roman" w:eastAsia="Times New Roman" w:hAnsi="Times New Roman" w:cs="Times New Roman"/>
                <w:sz w:val="26"/>
                <w:szCs w:val="26"/>
              </w:rPr>
              <w:t>đồng chí</w:t>
            </w:r>
            <w:r w:rsidRPr="009A1B94">
              <w:rPr>
                <w:rFonts w:ascii="Times New Roman" w:eastAsia="Times New Roman" w:hAnsi="Times New Roman" w:cs="Times New Roman"/>
                <w:sz w:val="26"/>
                <w:szCs w:val="26"/>
              </w:rPr>
              <w:br/>
              <w:t> 5. Tham gia quản lý chuyên môn.</w:t>
            </w:r>
            <w:r w:rsidRPr="009A1B94">
              <w:rPr>
                <w:rFonts w:ascii="Times New Roman" w:eastAsia="Times New Roman" w:hAnsi="Times New Roman" w:cs="Times New Roman"/>
                <w:sz w:val="26"/>
                <w:szCs w:val="26"/>
              </w:rPr>
              <w:br/>
              <w:t xml:space="preserve"> - Đảng viên giữ chức vụ từ tổ trưởng trở lên:  </w:t>
            </w:r>
            <w:r w:rsidR="0058650E">
              <w:rPr>
                <w:rFonts w:ascii="Times New Roman" w:eastAsia="Times New Roman" w:hAnsi="Times New Roman" w:cs="Times New Roman"/>
                <w:sz w:val="26"/>
                <w:szCs w:val="26"/>
              </w:rPr>
              <w:t>15</w:t>
            </w:r>
            <w:r w:rsidRPr="009A1B94">
              <w:rPr>
                <w:rFonts w:ascii="Times New Roman" w:eastAsia="Times New Roman" w:hAnsi="Times New Roman" w:cs="Times New Roman"/>
                <w:sz w:val="26"/>
                <w:szCs w:val="26"/>
              </w:rPr>
              <w:t xml:space="preserve"> đồng chí</w:t>
            </w:r>
            <w:r w:rsidRPr="009A1B94">
              <w:rPr>
                <w:rFonts w:ascii="Times New Roman" w:eastAsia="Times New Roman" w:hAnsi="Times New Roman" w:cs="Times New Roman"/>
                <w:sz w:val="26"/>
                <w:szCs w:val="26"/>
              </w:rPr>
              <w:br/>
              <w:t> </w:t>
            </w:r>
            <w:r w:rsidRPr="009A1B94">
              <w:rPr>
                <w:rFonts w:ascii="Times New Roman" w:eastAsia="Times New Roman" w:hAnsi="Times New Roman" w:cs="Times New Roman"/>
                <w:sz w:val="26"/>
                <w:szCs w:val="26"/>
              </w:rPr>
              <w:br/>
            </w:r>
            <w:r w:rsidRPr="009A1B94">
              <w:rPr>
                <w:rFonts w:ascii="Times New Roman" w:eastAsia="Times New Roman" w:hAnsi="Times New Roman" w:cs="Times New Roman"/>
                <w:sz w:val="26"/>
                <w:szCs w:val="26"/>
              </w:rPr>
              <w:lastRenderedPageBreak/>
              <w:t> 6 </w:t>
            </w:r>
            <w:r w:rsidRPr="009A1B94">
              <w:rPr>
                <w:rFonts w:ascii="Times New Roman" w:eastAsia="Times New Roman" w:hAnsi="Times New Roman" w:cs="Times New Roman"/>
                <w:b/>
                <w:bCs/>
                <w:sz w:val="26"/>
                <w:szCs w:val="26"/>
              </w:rPr>
              <w:t>1) Ưu điểm của đội ngũ đảng viên Đảng bộ Sở Tài nguyên và Môi trường.</w:t>
            </w:r>
            <w:r w:rsidRPr="009A1B94">
              <w:rPr>
                <w:rFonts w:ascii="Times New Roman" w:eastAsia="Times New Roman" w:hAnsi="Times New Roman" w:cs="Times New Roman"/>
                <w:b/>
                <w:bCs/>
                <w:sz w:val="26"/>
                <w:szCs w:val="26"/>
              </w:rPr>
              <w:br/>
            </w:r>
            <w:r w:rsidRPr="009A1B94">
              <w:rPr>
                <w:rFonts w:ascii="Times New Roman" w:eastAsia="Times New Roman" w:hAnsi="Times New Roman" w:cs="Times New Roman"/>
                <w:sz w:val="26"/>
                <w:szCs w:val="26"/>
              </w:rPr>
              <w:t xml:space="preserve">     Đa số đảng viên thuộc Đảng bộ </w:t>
            </w:r>
            <w:r>
              <w:rPr>
                <w:rFonts w:ascii="Times New Roman" w:eastAsia="Times New Roman" w:hAnsi="Times New Roman" w:cs="Times New Roman"/>
                <w:sz w:val="26"/>
                <w:szCs w:val="26"/>
              </w:rPr>
              <w:t>Trường Cao đẳng Lý Tự Trọng</w:t>
            </w:r>
            <w:r w:rsidR="0058650E">
              <w:rPr>
                <w:rFonts w:ascii="Times New Roman" w:eastAsia="Times New Roman" w:hAnsi="Times New Roman" w:cs="Times New Roman"/>
                <w:sz w:val="26"/>
                <w:szCs w:val="26"/>
              </w:rPr>
              <w:t xml:space="preserve"> </w:t>
            </w:r>
            <w:r w:rsidRPr="009A1B94">
              <w:rPr>
                <w:rFonts w:ascii="Times New Roman" w:eastAsia="Times New Roman" w:hAnsi="Times New Roman" w:cs="Times New Roman"/>
                <w:sz w:val="26"/>
                <w:szCs w:val="26"/>
              </w:rPr>
              <w:t xml:space="preserve">được đào tạo bài bản về chuyên môn, có trình độ đại học (đảng viên có trình độ đại học và thạc sĩ là </w:t>
            </w:r>
            <w:r w:rsidR="0058650E">
              <w:rPr>
                <w:rFonts w:ascii="Times New Roman" w:eastAsia="Times New Roman" w:hAnsi="Times New Roman" w:cs="Times New Roman"/>
                <w:sz w:val="26"/>
                <w:szCs w:val="26"/>
              </w:rPr>
              <w:t>58</w:t>
            </w:r>
            <w:r w:rsidRPr="009A1B94">
              <w:rPr>
                <w:rFonts w:ascii="Times New Roman" w:eastAsia="Times New Roman" w:hAnsi="Times New Roman" w:cs="Times New Roman"/>
                <w:sz w:val="26"/>
                <w:szCs w:val="26"/>
              </w:rPr>
              <w:t>/</w:t>
            </w:r>
            <w:r w:rsidR="0058650E">
              <w:rPr>
                <w:rFonts w:ascii="Times New Roman" w:eastAsia="Times New Roman" w:hAnsi="Times New Roman" w:cs="Times New Roman"/>
                <w:sz w:val="26"/>
                <w:szCs w:val="26"/>
              </w:rPr>
              <w:t>65</w:t>
            </w:r>
            <w:r w:rsidRPr="009A1B94">
              <w:rPr>
                <w:rFonts w:ascii="Times New Roman" w:eastAsia="Times New Roman" w:hAnsi="Times New Roman" w:cs="Times New Roman"/>
                <w:sz w:val="26"/>
                <w:szCs w:val="26"/>
              </w:rPr>
              <w:t xml:space="preserve"> đ/c, chiếm trên 90% tổng số), nhiều đồng chí đã tốt nghiệp chương trình cao học, có vốn sống và kinh nghiệm thực tế, tận tụy với công việc, có khả năng đáp ứng và hoàn thành tốt các công việc được giao.</w:t>
            </w:r>
            <w:r w:rsidRPr="009A1B94">
              <w:rPr>
                <w:rFonts w:ascii="Times New Roman" w:eastAsia="Times New Roman" w:hAnsi="Times New Roman" w:cs="Times New Roman"/>
                <w:sz w:val="26"/>
                <w:szCs w:val="26"/>
              </w:rPr>
              <w:br/>
              <w:t>     Cán bộ đảng viên trong Đảng bộ cơ bản xây dựng được bản lĩnh, lập trường tư tưởng vững vàng, kiên định trước khó khăn, thách thức; có phẩm chất đạo đức tốt, lối sống lành mạnh; thực hiện đúng các quy định về những điều đảng viên không được làm, về phòng chống tham nhũng, lãng phí gắn với thực hiện cuộc vận động “Học tập và làm theo tấm gương đạo đức Hồ Chí Minh; phát huy tinh thần đoàn kết, tương thân, tương ái kịp thời thăm hỏi, động viên lẫn nhau khi ốm đau, khó khăn, hoạn nạn; luôn sẵn sàng nhận nhiệm vụ được giao, hưởng ứng các phong trào thi đua, phấn đấu, rèn luyện, vượt qua khó khăn thách thức, hoàn thành tốt nhiệm vụ được giao. Nhiều đồng chí đã phấn đấu và được đề bạt giữ các chức vụ trong quản lý chuyên môn, tham gia cấp ủy cơ sở và được quần chúng tín nhiệm bầu vào BCH các đoàn thể ở các  cấp.</w:t>
            </w:r>
            <w:r w:rsidRPr="009A1B94">
              <w:rPr>
                <w:rFonts w:ascii="Times New Roman" w:eastAsia="Times New Roman" w:hAnsi="Times New Roman" w:cs="Times New Roman"/>
                <w:sz w:val="26"/>
                <w:szCs w:val="26"/>
              </w:rPr>
              <w:br/>
              <w:t>     Từ năm 2010 đến nay, qua đánh giá, xếp loại đảng viên hằng năm, toàn Đảng bộ có 90% đảng viên đủ tư cách hoàn thành tốt nhiệm vụ, trong đó có 15% - 20% hoàn thành xuất sắc nhiệm vụ, góp phần xây dựng Đảng bộ liên tục đạt danh hiệu tổ chức cơ sở Đảng trong sạch vững mạnh tiêu biểu, cơ quan hoàn thành tốt nhiệm vụ Tỉnh ủy, HĐND, UBND tỉnh giao.</w:t>
            </w:r>
            <w:r w:rsidRPr="009A1B94">
              <w:rPr>
                <w:rFonts w:ascii="Times New Roman" w:eastAsia="Times New Roman" w:hAnsi="Times New Roman" w:cs="Times New Roman"/>
                <w:sz w:val="26"/>
                <w:szCs w:val="26"/>
              </w:rPr>
              <w:br/>
              <w:t>  </w:t>
            </w:r>
            <w:r w:rsidRPr="009A1B94">
              <w:rPr>
                <w:rFonts w:ascii="Times New Roman" w:eastAsia="Times New Roman" w:hAnsi="Times New Roman" w:cs="Times New Roman"/>
                <w:b/>
                <w:bCs/>
                <w:sz w:val="26"/>
                <w:szCs w:val="26"/>
              </w:rPr>
              <w:t>2) Một số hạn chế.</w:t>
            </w:r>
            <w:r w:rsidRPr="009A1B94">
              <w:rPr>
                <w:rFonts w:ascii="Times New Roman" w:eastAsia="Times New Roman" w:hAnsi="Times New Roman" w:cs="Times New Roman"/>
                <w:b/>
                <w:bCs/>
                <w:sz w:val="26"/>
                <w:szCs w:val="26"/>
              </w:rPr>
              <w:br/>
            </w:r>
            <w:r w:rsidRPr="009A1B94">
              <w:rPr>
                <w:rFonts w:ascii="Times New Roman" w:eastAsia="Times New Roman" w:hAnsi="Times New Roman" w:cs="Times New Roman"/>
                <w:sz w:val="26"/>
                <w:szCs w:val="26"/>
              </w:rPr>
              <w:t xml:space="preserve">    Song song với những ưu điểm trên, đội ngũ đảng viên Đảng bộ </w:t>
            </w:r>
            <w:r>
              <w:rPr>
                <w:rFonts w:ascii="Times New Roman" w:eastAsia="Times New Roman" w:hAnsi="Times New Roman" w:cs="Times New Roman"/>
                <w:sz w:val="26"/>
                <w:szCs w:val="26"/>
              </w:rPr>
              <w:t>Trường Cao đẳng Lý Tự Trọng</w:t>
            </w:r>
            <w:r w:rsidRPr="009A1B94">
              <w:rPr>
                <w:rFonts w:ascii="Times New Roman" w:eastAsia="Times New Roman" w:hAnsi="Times New Roman" w:cs="Times New Roman"/>
                <w:sz w:val="26"/>
                <w:szCs w:val="26"/>
              </w:rPr>
              <w:t>vẫn còn những hạn chế, khuyết điểm.</w:t>
            </w:r>
            <w:r w:rsidRPr="009A1B94">
              <w:rPr>
                <w:rFonts w:ascii="Times New Roman" w:eastAsia="Times New Roman" w:hAnsi="Times New Roman" w:cs="Times New Roman"/>
                <w:sz w:val="26"/>
                <w:szCs w:val="26"/>
              </w:rPr>
              <w:br/>
              <w:t>    Tuy không có tình trạng suy thoái về tư tưởng chính trị, đạo đức, lối sống với các biểu hiện như hướng dẫn của Ban tổ chức Trung ương, song trong Đảng bộ vẫn còn đảng viên có những biểu hiện suy thoái như trong sinh hoạt đảng, sinh hoạt chuyên môn ngại phát biểu, ngại va chạm, dĩ hòa vi quý, thấy đúng không dám bảo vệ, thấy sai không dám đấu tranh; không làm tròn bổn phận, chức trách được giao; trong quá trình tổ chức thực thi nhiệm vụ, vẫn còn biểu hiện phiền hà, sách nhiễu người dân và doanh nghiệp; hướng dẫn người dân, doanh nghiệp không đầy đủ, gây những biểu hiện không đáng có.</w:t>
            </w:r>
            <w:r w:rsidRPr="009A1B94">
              <w:rPr>
                <w:rFonts w:ascii="Times New Roman" w:eastAsia="Times New Roman" w:hAnsi="Times New Roman" w:cs="Times New Roman"/>
                <w:sz w:val="26"/>
                <w:szCs w:val="26"/>
              </w:rPr>
              <w:br/>
              <w:t>     Một số đảng viên còn chưa đáp ứng yêu cầu về chuyên môn, chưa làm tốt công tác tham mưu và tổ chức chỉ đạo thực hiện. Chất lượng tham mưu có những việc còn hạn chế do trình độ chuyên môn, do chưa đọc kỹ hồ sơ nên tham mưu cho UBND tỉnh chưa chính xác, phải làm lại nhiều lần, gây bức xúc cho doanh nghiệp.</w:t>
            </w:r>
            <w:r w:rsidRPr="009A1B94">
              <w:rPr>
                <w:rFonts w:ascii="Times New Roman" w:eastAsia="Times New Roman" w:hAnsi="Times New Roman" w:cs="Times New Roman"/>
                <w:sz w:val="26"/>
                <w:szCs w:val="26"/>
              </w:rPr>
              <w:br/>
              <w:t>     Còn có đảng viên chưa nêu cao tinh thần trách nhiêm, chưa gương mẫu trong công tác và cuộc sống đã vi phạm quy chế cơ quan, bị xử lý kỷ luật.</w:t>
            </w:r>
            <w:r w:rsidRPr="009A1B94">
              <w:rPr>
                <w:rFonts w:ascii="Times New Roman" w:eastAsia="Times New Roman" w:hAnsi="Times New Roman" w:cs="Times New Roman"/>
                <w:sz w:val="26"/>
                <w:szCs w:val="26"/>
              </w:rPr>
              <w:br/>
              <w:t xml:space="preserve">     Những khuyết điểm, hạn chế nêu trên có nguyên nhân khách quan do tác động tâm lý xã hội, do còn khoảng trống trong cơ chế, chính sách, pháp luật, do quản lý của Lãnh đạo, Đảng ủy Sở chưa chặt chẽ, song chủ yếu là nguyên nhân chủ quan từ cá nhân mỗi đảng viên. Đó là do bản thân chưa cố gắng học tập để nâng cao trình độ, đáp ứng yêu cầu công việc; chưa cố gắng vượt khó khăn trong quá trình tổ chức thực hiện nhiệm vụ; chưa rèn </w:t>
            </w:r>
            <w:r w:rsidRPr="009A1B94">
              <w:rPr>
                <w:rFonts w:ascii="Times New Roman" w:eastAsia="Times New Roman" w:hAnsi="Times New Roman" w:cs="Times New Roman"/>
                <w:sz w:val="26"/>
                <w:szCs w:val="26"/>
              </w:rPr>
              <w:lastRenderedPageBreak/>
              <w:t>luyện tư tưởng đạo đức, nâng cao bản lĩnh, vượt qua các cám dỗ về vật chất, còn buông thả trong cuộc sống và sinh hoạt; chạy theo lợi ích, chủ nghĩa cá nhân.</w:t>
            </w:r>
            <w:r w:rsidRPr="009A1B94">
              <w:rPr>
                <w:rFonts w:ascii="Times New Roman" w:eastAsia="Times New Roman" w:hAnsi="Times New Roman" w:cs="Times New Roman"/>
                <w:sz w:val="26"/>
                <w:szCs w:val="26"/>
              </w:rPr>
              <w:br/>
            </w:r>
            <w:r w:rsidRPr="009A1B94">
              <w:rPr>
                <w:rFonts w:ascii="Times New Roman" w:eastAsia="Times New Roman" w:hAnsi="Times New Roman" w:cs="Times New Roman"/>
                <w:b/>
                <w:bCs/>
                <w:sz w:val="26"/>
                <w:szCs w:val="26"/>
              </w:rPr>
              <w:t>   II. Một vài giải pháp nâng cao chất lượng đội ngũ đảng viên.</w:t>
            </w:r>
            <w:r w:rsidRPr="009A1B94">
              <w:rPr>
                <w:rFonts w:ascii="Times New Roman" w:eastAsia="Times New Roman" w:hAnsi="Times New Roman" w:cs="Times New Roman"/>
                <w:b/>
                <w:bCs/>
                <w:sz w:val="26"/>
                <w:szCs w:val="26"/>
              </w:rPr>
              <w:br/>
            </w:r>
            <w:r w:rsidRPr="009A1B94">
              <w:rPr>
                <w:rFonts w:ascii="Times New Roman" w:eastAsia="Times New Roman" w:hAnsi="Times New Roman" w:cs="Times New Roman"/>
                <w:sz w:val="26"/>
                <w:szCs w:val="26"/>
              </w:rPr>
              <w:t xml:space="preserve">     Để nâng cao tính tiên phong, gương mẫu của đảng viên, nâng cao chất lượng đội ngũ đảng viên Đảng CSVN nói chung và đảng viên trong Đảng bộ </w:t>
            </w:r>
            <w:r>
              <w:rPr>
                <w:rFonts w:ascii="Times New Roman" w:eastAsia="Times New Roman" w:hAnsi="Times New Roman" w:cs="Times New Roman"/>
                <w:sz w:val="26"/>
                <w:szCs w:val="26"/>
              </w:rPr>
              <w:t>Trường Cao đẳng Lý Tự Trọng</w:t>
            </w:r>
            <w:r w:rsidRPr="009A1B94">
              <w:rPr>
                <w:rFonts w:ascii="Times New Roman" w:eastAsia="Times New Roman" w:hAnsi="Times New Roman" w:cs="Times New Roman"/>
                <w:sz w:val="26"/>
                <w:szCs w:val="26"/>
              </w:rPr>
              <w:t xml:space="preserve"> nói riêng, xin đề xuất một số giải pháp sau:</w:t>
            </w:r>
            <w:r w:rsidRPr="009A1B94">
              <w:rPr>
                <w:rFonts w:ascii="Times New Roman" w:eastAsia="Times New Roman" w:hAnsi="Times New Roman" w:cs="Times New Roman"/>
                <w:sz w:val="26"/>
                <w:szCs w:val="26"/>
              </w:rPr>
              <w:br/>
              <w:t>   </w:t>
            </w:r>
            <w:r w:rsidRPr="009A1B94">
              <w:rPr>
                <w:rFonts w:ascii="Times New Roman" w:eastAsia="Times New Roman" w:hAnsi="Times New Roman" w:cs="Times New Roman"/>
                <w:b/>
                <w:bCs/>
                <w:i/>
                <w:iCs/>
                <w:sz w:val="26"/>
                <w:szCs w:val="26"/>
              </w:rPr>
              <w:t>Một là:</w:t>
            </w:r>
            <w:r w:rsidRPr="009A1B94">
              <w:rPr>
                <w:rFonts w:ascii="Times New Roman" w:eastAsia="Times New Roman" w:hAnsi="Times New Roman" w:cs="Times New Roman"/>
                <w:sz w:val="26"/>
                <w:szCs w:val="26"/>
              </w:rPr>
              <w:t> tổ chức tốt việc nghiên cứu, quán triệt các nội dung nghị quyết Đại hội XI của Đảng, đặc biệt là  Nghị quyết Trung ương 4 – Một số vấn đề cấp bách về xây dựng Đảng hiện nay; tổ chức thực hiện có hiệu quả Chỉ thị số 03 CT/TW ngày 14/5/2011 của Bộ Chính trị về tiếp tục đẩy mạnh học tập và làm theo tấm gương đạo đức Hồ Chí Minh một cách thiết thực, đi vào chiều sâu, nêu cao tính gương mẫu, thực hiện của người đứng đầu các cơ quan đơn vị, của Đảng viên có quyền, có chức trong thực hiện NQTW 4 và làm theo tấm gương đạo đức Hồ Chí Minh, tạo chuyển biến rõ nét về đạo đức, lối sống của cán bộ, đảng viên.</w:t>
            </w:r>
            <w:r w:rsidRPr="009A1B94">
              <w:rPr>
                <w:rFonts w:ascii="Times New Roman" w:eastAsia="Times New Roman" w:hAnsi="Times New Roman" w:cs="Times New Roman"/>
                <w:sz w:val="26"/>
                <w:szCs w:val="26"/>
              </w:rPr>
              <w:br/>
              <w:t>  </w:t>
            </w:r>
            <w:r w:rsidRPr="009A1B94">
              <w:rPr>
                <w:rFonts w:ascii="Times New Roman" w:eastAsia="Times New Roman" w:hAnsi="Times New Roman" w:cs="Times New Roman"/>
                <w:b/>
                <w:bCs/>
                <w:i/>
                <w:iCs/>
                <w:sz w:val="26"/>
                <w:szCs w:val="26"/>
              </w:rPr>
              <w:t>Hai là:</w:t>
            </w:r>
            <w:r w:rsidRPr="009A1B94">
              <w:rPr>
                <w:rFonts w:ascii="Times New Roman" w:eastAsia="Times New Roman" w:hAnsi="Times New Roman" w:cs="Times New Roman"/>
                <w:sz w:val="26"/>
                <w:szCs w:val="26"/>
              </w:rPr>
              <w:t> Thực hiện tốt việc phân công nhiệm vụ cho Đảng viên theo hướng mỗi đảng viên đều được phân công một nhiệm vụ cụ thể, phù hợp với năng lực, sở trường, sức khỏe; coi trọng việc đánh giá, xếp loại đảng viên hằng năm, tránh hình thức, cào bằng; gắn đánh giá, xếp loại đảng viên với kết quả thực hiện nhiệm vụ được giao; biểu dương, khen thưởng kịp thời, xứng đáng những đảng viên có thành tích tiêu biểu, uốn nắn những biển hiện lệch lạc, xử lý kỷ luật những trường hợp vi phạm, đảm bảo tính nghiêm minh.</w:t>
            </w:r>
            <w:r w:rsidRPr="009A1B94">
              <w:rPr>
                <w:rFonts w:ascii="Times New Roman" w:eastAsia="Times New Roman" w:hAnsi="Times New Roman" w:cs="Times New Roman"/>
                <w:sz w:val="26"/>
                <w:szCs w:val="26"/>
              </w:rPr>
              <w:br/>
              <w:t>  </w:t>
            </w:r>
            <w:r w:rsidRPr="009A1B94">
              <w:rPr>
                <w:rFonts w:ascii="Times New Roman" w:eastAsia="Times New Roman" w:hAnsi="Times New Roman" w:cs="Times New Roman"/>
                <w:b/>
                <w:bCs/>
                <w:i/>
                <w:iCs/>
                <w:sz w:val="26"/>
                <w:szCs w:val="26"/>
              </w:rPr>
              <w:t>Ba là:</w:t>
            </w:r>
            <w:r w:rsidRPr="009A1B94">
              <w:rPr>
                <w:rFonts w:ascii="Times New Roman" w:eastAsia="Times New Roman" w:hAnsi="Times New Roman" w:cs="Times New Roman"/>
                <w:sz w:val="26"/>
                <w:szCs w:val="26"/>
              </w:rPr>
              <w:t> Đẩy mạnh công tác bồi dưỡng, kết nạp đảng viên, thông qua các phong trào thi đua; thông qua việc giao nhiệm vụ, tổ chức đảng phát hiện nguồn để bồi dưỡng, kết nạp quần chúng vào Đảng; chú trọng quan tâm đến đối tượng là thanh niên, cán bộ nữ, người có trình độ cao; thực hiện tốt công tác kết nạp đảng viên gắn với xây dựng chi bộ, làm trong sạch đội ngũ đảng viên.</w:t>
            </w:r>
            <w:r w:rsidRPr="009A1B94">
              <w:rPr>
                <w:rFonts w:ascii="Times New Roman" w:eastAsia="Times New Roman" w:hAnsi="Times New Roman" w:cs="Times New Roman"/>
                <w:sz w:val="26"/>
                <w:szCs w:val="26"/>
              </w:rPr>
              <w:br/>
              <w:t>  </w:t>
            </w:r>
            <w:r w:rsidRPr="009A1B94">
              <w:rPr>
                <w:rFonts w:ascii="Times New Roman" w:eastAsia="Times New Roman" w:hAnsi="Times New Roman" w:cs="Times New Roman"/>
                <w:b/>
                <w:bCs/>
                <w:i/>
                <w:iCs/>
                <w:sz w:val="26"/>
                <w:szCs w:val="26"/>
              </w:rPr>
              <w:t>Bốn là:</w:t>
            </w:r>
            <w:r w:rsidRPr="009A1B94">
              <w:rPr>
                <w:rFonts w:ascii="Times New Roman" w:eastAsia="Times New Roman" w:hAnsi="Times New Roman" w:cs="Times New Roman"/>
                <w:sz w:val="26"/>
                <w:szCs w:val="26"/>
              </w:rPr>
              <w:t> Tăng cường công tác kiểm tra, giám sát, kỷ luật Đảng. Thường xuyên sàng lọc, đưa ra khỏi Đảng những đảng viên suy thoái về tư tưởng chính trị, đạo đức lối sống, quan liêu, tham nhũng, lãng phí, cố tình vi phạm kỷ luật Đảng và pháp luật Nhà nước. Việc kiểm tra, giám sát có thể tiến hành thông qua việc giao nhiệm vụ cho đảng viên, kiểm tra, giám sát việc tổ chức thực hiện nhiệm vụ; thông qua quan hệ trong công tác cũng như trong sinh hoạt.</w:t>
            </w:r>
            <w:r w:rsidRPr="009A1B94">
              <w:rPr>
                <w:rFonts w:ascii="Times New Roman" w:eastAsia="Times New Roman" w:hAnsi="Times New Roman" w:cs="Times New Roman"/>
                <w:sz w:val="26"/>
                <w:szCs w:val="26"/>
              </w:rPr>
              <w:br/>
              <w:t>  </w:t>
            </w:r>
            <w:r w:rsidRPr="009A1B94">
              <w:rPr>
                <w:rFonts w:ascii="Times New Roman" w:eastAsia="Times New Roman" w:hAnsi="Times New Roman" w:cs="Times New Roman"/>
                <w:b/>
                <w:bCs/>
                <w:i/>
                <w:iCs/>
                <w:sz w:val="26"/>
                <w:szCs w:val="26"/>
              </w:rPr>
              <w:t>Năm là:</w:t>
            </w:r>
            <w:r w:rsidRPr="009A1B94">
              <w:rPr>
                <w:rFonts w:ascii="Times New Roman" w:eastAsia="Times New Roman" w:hAnsi="Times New Roman" w:cs="Times New Roman"/>
                <w:sz w:val="26"/>
                <w:szCs w:val="26"/>
              </w:rPr>
              <w:t> Làm tốt công tác quản lý đảng viên nơi làm việc và nơi cư trú, Chi bộ nơi đảng viên công tác phải thường xuyên giáo dục, kiểm tra đảng viên về đạo đức, lối sống bằng nhiều phương pháp, hình thức tác động khác nhau; có trách nhiệm quản lý toàn diện đảng viên về lập trường, tư tưởng, tinh thần trách nhiệm, ý thức tổ chức kỷ luật, phong cách và lối sống. Mặt mạnh, yếu của đảng viên không chỉ thể hiện ra ở nơi công tác mà còn ở những nơi khác, trong đó có nơi cư trú. Chi bộ nơi đảng viên công tác cần có phương pháp thích hợp, hiệu quả để uốn nắn, nắm chắc, nắm kịp thời các thông tin cần thiết có liên quan đến phẩm chất đạo đức của Đảng viên thể hiện trong mối quan hệ giữa đảng viên và gia đình với việc thực hiện chủ trương chính sách của Đảng và Nhà nước tại địa phương và mối quan hệ của đảng viên với quần chúng nhân dân nơi cư trú.</w:t>
            </w:r>
            <w:r w:rsidRPr="009A1B94">
              <w:rPr>
                <w:rFonts w:ascii="Times New Roman" w:eastAsia="Times New Roman" w:hAnsi="Times New Roman" w:cs="Times New Roman"/>
                <w:sz w:val="26"/>
                <w:szCs w:val="26"/>
              </w:rPr>
              <w:br/>
              <w:t xml:space="preserve">  Chi bộ nơi đảng viên công tác có thể phối hợp với Chi bộ nơi đảng viên cư trú phát </w:t>
            </w:r>
            <w:r w:rsidRPr="009A1B94">
              <w:rPr>
                <w:rFonts w:ascii="Times New Roman" w:eastAsia="Times New Roman" w:hAnsi="Times New Roman" w:cs="Times New Roman"/>
                <w:sz w:val="26"/>
                <w:szCs w:val="26"/>
              </w:rPr>
              <w:lastRenderedPageBreak/>
              <w:t>động phong trào quần chúng nhân dân tham gia giám sát các hoạt động của đảng viên, góp ý về đảng viên để có đánh giá toàn diện về đảng viên trong công tác cũng như cuộc sống</w:t>
            </w:r>
          </w:p>
        </w:tc>
      </w:tr>
    </w:tbl>
    <w:p w:rsidR="00D11C9D" w:rsidRPr="00E35E2C" w:rsidRDefault="00D11C9D" w:rsidP="00D122CB">
      <w:pPr>
        <w:rPr>
          <w:rFonts w:ascii="Times New Roman" w:hAnsi="Times New Roman" w:cs="Times New Roman"/>
          <w:sz w:val="26"/>
          <w:szCs w:val="26"/>
        </w:rPr>
      </w:pPr>
    </w:p>
    <w:sectPr w:rsidR="00D11C9D" w:rsidRPr="00E35E2C" w:rsidSect="006534D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97659"/>
    <w:multiLevelType w:val="hybridMultilevel"/>
    <w:tmpl w:val="F0D851F6"/>
    <w:lvl w:ilvl="0" w:tplc="CD3605E6">
      <w:start w:val="1"/>
      <w:numFmt w:val="bullet"/>
      <w:lvlText w:val="-"/>
      <w:lvlJc w:val="left"/>
      <w:pPr>
        <w:tabs>
          <w:tab w:val="num" w:pos="720"/>
        </w:tabs>
        <w:ind w:left="720" w:hanging="360"/>
      </w:pPr>
      <w:rPr>
        <w:rFonts w:ascii="Times New Roman" w:hAnsi="Times New Roman" w:hint="default"/>
      </w:rPr>
    </w:lvl>
    <w:lvl w:ilvl="1" w:tplc="91087216" w:tentative="1">
      <w:start w:val="1"/>
      <w:numFmt w:val="bullet"/>
      <w:lvlText w:val="-"/>
      <w:lvlJc w:val="left"/>
      <w:pPr>
        <w:tabs>
          <w:tab w:val="num" w:pos="1440"/>
        </w:tabs>
        <w:ind w:left="1440" w:hanging="360"/>
      </w:pPr>
      <w:rPr>
        <w:rFonts w:ascii="Times New Roman" w:hAnsi="Times New Roman" w:hint="default"/>
      </w:rPr>
    </w:lvl>
    <w:lvl w:ilvl="2" w:tplc="4C06F8A2" w:tentative="1">
      <w:start w:val="1"/>
      <w:numFmt w:val="bullet"/>
      <w:lvlText w:val="-"/>
      <w:lvlJc w:val="left"/>
      <w:pPr>
        <w:tabs>
          <w:tab w:val="num" w:pos="2160"/>
        </w:tabs>
        <w:ind w:left="2160" w:hanging="360"/>
      </w:pPr>
      <w:rPr>
        <w:rFonts w:ascii="Times New Roman" w:hAnsi="Times New Roman" w:hint="default"/>
      </w:rPr>
    </w:lvl>
    <w:lvl w:ilvl="3" w:tplc="F832212E" w:tentative="1">
      <w:start w:val="1"/>
      <w:numFmt w:val="bullet"/>
      <w:lvlText w:val="-"/>
      <w:lvlJc w:val="left"/>
      <w:pPr>
        <w:tabs>
          <w:tab w:val="num" w:pos="2880"/>
        </w:tabs>
        <w:ind w:left="2880" w:hanging="360"/>
      </w:pPr>
      <w:rPr>
        <w:rFonts w:ascii="Times New Roman" w:hAnsi="Times New Roman" w:hint="default"/>
      </w:rPr>
    </w:lvl>
    <w:lvl w:ilvl="4" w:tplc="520C161C" w:tentative="1">
      <w:start w:val="1"/>
      <w:numFmt w:val="bullet"/>
      <w:lvlText w:val="-"/>
      <w:lvlJc w:val="left"/>
      <w:pPr>
        <w:tabs>
          <w:tab w:val="num" w:pos="3600"/>
        </w:tabs>
        <w:ind w:left="3600" w:hanging="360"/>
      </w:pPr>
      <w:rPr>
        <w:rFonts w:ascii="Times New Roman" w:hAnsi="Times New Roman" w:hint="default"/>
      </w:rPr>
    </w:lvl>
    <w:lvl w:ilvl="5" w:tplc="83F6D96C" w:tentative="1">
      <w:start w:val="1"/>
      <w:numFmt w:val="bullet"/>
      <w:lvlText w:val="-"/>
      <w:lvlJc w:val="left"/>
      <w:pPr>
        <w:tabs>
          <w:tab w:val="num" w:pos="4320"/>
        </w:tabs>
        <w:ind w:left="4320" w:hanging="360"/>
      </w:pPr>
      <w:rPr>
        <w:rFonts w:ascii="Times New Roman" w:hAnsi="Times New Roman" w:hint="default"/>
      </w:rPr>
    </w:lvl>
    <w:lvl w:ilvl="6" w:tplc="AF469CDC" w:tentative="1">
      <w:start w:val="1"/>
      <w:numFmt w:val="bullet"/>
      <w:lvlText w:val="-"/>
      <w:lvlJc w:val="left"/>
      <w:pPr>
        <w:tabs>
          <w:tab w:val="num" w:pos="5040"/>
        </w:tabs>
        <w:ind w:left="5040" w:hanging="360"/>
      </w:pPr>
      <w:rPr>
        <w:rFonts w:ascii="Times New Roman" w:hAnsi="Times New Roman" w:hint="default"/>
      </w:rPr>
    </w:lvl>
    <w:lvl w:ilvl="7" w:tplc="4B0A33D0" w:tentative="1">
      <w:start w:val="1"/>
      <w:numFmt w:val="bullet"/>
      <w:lvlText w:val="-"/>
      <w:lvlJc w:val="left"/>
      <w:pPr>
        <w:tabs>
          <w:tab w:val="num" w:pos="5760"/>
        </w:tabs>
        <w:ind w:left="5760" w:hanging="360"/>
      </w:pPr>
      <w:rPr>
        <w:rFonts w:ascii="Times New Roman" w:hAnsi="Times New Roman" w:hint="default"/>
      </w:rPr>
    </w:lvl>
    <w:lvl w:ilvl="8" w:tplc="147077DE" w:tentative="1">
      <w:start w:val="1"/>
      <w:numFmt w:val="bullet"/>
      <w:lvlText w:val="-"/>
      <w:lvlJc w:val="left"/>
      <w:pPr>
        <w:tabs>
          <w:tab w:val="num" w:pos="6480"/>
        </w:tabs>
        <w:ind w:left="6480" w:hanging="360"/>
      </w:pPr>
      <w:rPr>
        <w:rFonts w:ascii="Times New Roman" w:hAnsi="Times New Roman" w:hint="default"/>
      </w:rPr>
    </w:lvl>
  </w:abstractNum>
  <w:abstractNum w:abstractNumId="1">
    <w:nsid w:val="39C032C4"/>
    <w:multiLevelType w:val="hybridMultilevel"/>
    <w:tmpl w:val="7DDCE638"/>
    <w:lvl w:ilvl="0" w:tplc="75DE4EBA">
      <w:start w:val="1"/>
      <w:numFmt w:val="bullet"/>
      <w:lvlText w:val="-"/>
      <w:lvlJc w:val="left"/>
      <w:pPr>
        <w:tabs>
          <w:tab w:val="num" w:pos="720"/>
        </w:tabs>
        <w:ind w:left="720" w:hanging="360"/>
      </w:pPr>
      <w:rPr>
        <w:rFonts w:ascii="Times New Roman" w:hAnsi="Times New Roman" w:hint="default"/>
      </w:rPr>
    </w:lvl>
    <w:lvl w:ilvl="1" w:tplc="AF668886" w:tentative="1">
      <w:start w:val="1"/>
      <w:numFmt w:val="bullet"/>
      <w:lvlText w:val="-"/>
      <w:lvlJc w:val="left"/>
      <w:pPr>
        <w:tabs>
          <w:tab w:val="num" w:pos="1440"/>
        </w:tabs>
        <w:ind w:left="1440" w:hanging="360"/>
      </w:pPr>
      <w:rPr>
        <w:rFonts w:ascii="Times New Roman" w:hAnsi="Times New Roman" w:hint="default"/>
      </w:rPr>
    </w:lvl>
    <w:lvl w:ilvl="2" w:tplc="0CAA5B52" w:tentative="1">
      <w:start w:val="1"/>
      <w:numFmt w:val="bullet"/>
      <w:lvlText w:val="-"/>
      <w:lvlJc w:val="left"/>
      <w:pPr>
        <w:tabs>
          <w:tab w:val="num" w:pos="2160"/>
        </w:tabs>
        <w:ind w:left="2160" w:hanging="360"/>
      </w:pPr>
      <w:rPr>
        <w:rFonts w:ascii="Times New Roman" w:hAnsi="Times New Roman" w:hint="default"/>
      </w:rPr>
    </w:lvl>
    <w:lvl w:ilvl="3" w:tplc="D1F2EDB8" w:tentative="1">
      <w:start w:val="1"/>
      <w:numFmt w:val="bullet"/>
      <w:lvlText w:val="-"/>
      <w:lvlJc w:val="left"/>
      <w:pPr>
        <w:tabs>
          <w:tab w:val="num" w:pos="2880"/>
        </w:tabs>
        <w:ind w:left="2880" w:hanging="360"/>
      </w:pPr>
      <w:rPr>
        <w:rFonts w:ascii="Times New Roman" w:hAnsi="Times New Roman" w:hint="default"/>
      </w:rPr>
    </w:lvl>
    <w:lvl w:ilvl="4" w:tplc="676AA9E6" w:tentative="1">
      <w:start w:val="1"/>
      <w:numFmt w:val="bullet"/>
      <w:lvlText w:val="-"/>
      <w:lvlJc w:val="left"/>
      <w:pPr>
        <w:tabs>
          <w:tab w:val="num" w:pos="3600"/>
        </w:tabs>
        <w:ind w:left="3600" w:hanging="360"/>
      </w:pPr>
      <w:rPr>
        <w:rFonts w:ascii="Times New Roman" w:hAnsi="Times New Roman" w:hint="default"/>
      </w:rPr>
    </w:lvl>
    <w:lvl w:ilvl="5" w:tplc="5D4EEF24" w:tentative="1">
      <w:start w:val="1"/>
      <w:numFmt w:val="bullet"/>
      <w:lvlText w:val="-"/>
      <w:lvlJc w:val="left"/>
      <w:pPr>
        <w:tabs>
          <w:tab w:val="num" w:pos="4320"/>
        </w:tabs>
        <w:ind w:left="4320" w:hanging="360"/>
      </w:pPr>
      <w:rPr>
        <w:rFonts w:ascii="Times New Roman" w:hAnsi="Times New Roman" w:hint="default"/>
      </w:rPr>
    </w:lvl>
    <w:lvl w:ilvl="6" w:tplc="0170719A" w:tentative="1">
      <w:start w:val="1"/>
      <w:numFmt w:val="bullet"/>
      <w:lvlText w:val="-"/>
      <w:lvlJc w:val="left"/>
      <w:pPr>
        <w:tabs>
          <w:tab w:val="num" w:pos="5040"/>
        </w:tabs>
        <w:ind w:left="5040" w:hanging="360"/>
      </w:pPr>
      <w:rPr>
        <w:rFonts w:ascii="Times New Roman" w:hAnsi="Times New Roman" w:hint="default"/>
      </w:rPr>
    </w:lvl>
    <w:lvl w:ilvl="7" w:tplc="B3FA03F8" w:tentative="1">
      <w:start w:val="1"/>
      <w:numFmt w:val="bullet"/>
      <w:lvlText w:val="-"/>
      <w:lvlJc w:val="left"/>
      <w:pPr>
        <w:tabs>
          <w:tab w:val="num" w:pos="5760"/>
        </w:tabs>
        <w:ind w:left="5760" w:hanging="360"/>
      </w:pPr>
      <w:rPr>
        <w:rFonts w:ascii="Times New Roman" w:hAnsi="Times New Roman" w:hint="default"/>
      </w:rPr>
    </w:lvl>
    <w:lvl w:ilvl="8" w:tplc="8BBACC82" w:tentative="1">
      <w:start w:val="1"/>
      <w:numFmt w:val="bullet"/>
      <w:lvlText w:val="-"/>
      <w:lvlJc w:val="left"/>
      <w:pPr>
        <w:tabs>
          <w:tab w:val="num" w:pos="6480"/>
        </w:tabs>
        <w:ind w:left="6480" w:hanging="360"/>
      </w:pPr>
      <w:rPr>
        <w:rFonts w:ascii="Times New Roman" w:hAnsi="Times New Roman" w:hint="default"/>
      </w:rPr>
    </w:lvl>
  </w:abstractNum>
  <w:abstractNum w:abstractNumId="2">
    <w:nsid w:val="4BE8370A"/>
    <w:multiLevelType w:val="hybridMultilevel"/>
    <w:tmpl w:val="5A0E5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7146A12"/>
    <w:multiLevelType w:val="hybridMultilevel"/>
    <w:tmpl w:val="F6DCF248"/>
    <w:lvl w:ilvl="0" w:tplc="2D9048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1AF1497"/>
    <w:multiLevelType w:val="hybridMultilevel"/>
    <w:tmpl w:val="3DA6987C"/>
    <w:lvl w:ilvl="0" w:tplc="44D285D2">
      <w:start w:val="1"/>
      <w:numFmt w:val="bullet"/>
      <w:lvlText w:val="-"/>
      <w:lvlJc w:val="left"/>
      <w:pPr>
        <w:tabs>
          <w:tab w:val="num" w:pos="720"/>
        </w:tabs>
        <w:ind w:left="720" w:hanging="360"/>
      </w:pPr>
      <w:rPr>
        <w:rFonts w:ascii="Times New Roman" w:hAnsi="Times New Roman" w:hint="default"/>
      </w:rPr>
    </w:lvl>
    <w:lvl w:ilvl="1" w:tplc="66E4AA0E" w:tentative="1">
      <w:start w:val="1"/>
      <w:numFmt w:val="bullet"/>
      <w:lvlText w:val="-"/>
      <w:lvlJc w:val="left"/>
      <w:pPr>
        <w:tabs>
          <w:tab w:val="num" w:pos="1440"/>
        </w:tabs>
        <w:ind w:left="1440" w:hanging="360"/>
      </w:pPr>
      <w:rPr>
        <w:rFonts w:ascii="Times New Roman" w:hAnsi="Times New Roman" w:hint="default"/>
      </w:rPr>
    </w:lvl>
    <w:lvl w:ilvl="2" w:tplc="74AC53C8" w:tentative="1">
      <w:start w:val="1"/>
      <w:numFmt w:val="bullet"/>
      <w:lvlText w:val="-"/>
      <w:lvlJc w:val="left"/>
      <w:pPr>
        <w:tabs>
          <w:tab w:val="num" w:pos="2160"/>
        </w:tabs>
        <w:ind w:left="2160" w:hanging="360"/>
      </w:pPr>
      <w:rPr>
        <w:rFonts w:ascii="Times New Roman" w:hAnsi="Times New Roman" w:hint="default"/>
      </w:rPr>
    </w:lvl>
    <w:lvl w:ilvl="3" w:tplc="736EBC08" w:tentative="1">
      <w:start w:val="1"/>
      <w:numFmt w:val="bullet"/>
      <w:lvlText w:val="-"/>
      <w:lvlJc w:val="left"/>
      <w:pPr>
        <w:tabs>
          <w:tab w:val="num" w:pos="2880"/>
        </w:tabs>
        <w:ind w:left="2880" w:hanging="360"/>
      </w:pPr>
      <w:rPr>
        <w:rFonts w:ascii="Times New Roman" w:hAnsi="Times New Roman" w:hint="default"/>
      </w:rPr>
    </w:lvl>
    <w:lvl w:ilvl="4" w:tplc="16E80FAE" w:tentative="1">
      <w:start w:val="1"/>
      <w:numFmt w:val="bullet"/>
      <w:lvlText w:val="-"/>
      <w:lvlJc w:val="left"/>
      <w:pPr>
        <w:tabs>
          <w:tab w:val="num" w:pos="3600"/>
        </w:tabs>
        <w:ind w:left="3600" w:hanging="360"/>
      </w:pPr>
      <w:rPr>
        <w:rFonts w:ascii="Times New Roman" w:hAnsi="Times New Roman" w:hint="default"/>
      </w:rPr>
    </w:lvl>
    <w:lvl w:ilvl="5" w:tplc="00B431E6" w:tentative="1">
      <w:start w:val="1"/>
      <w:numFmt w:val="bullet"/>
      <w:lvlText w:val="-"/>
      <w:lvlJc w:val="left"/>
      <w:pPr>
        <w:tabs>
          <w:tab w:val="num" w:pos="4320"/>
        </w:tabs>
        <w:ind w:left="4320" w:hanging="360"/>
      </w:pPr>
      <w:rPr>
        <w:rFonts w:ascii="Times New Roman" w:hAnsi="Times New Roman" w:hint="default"/>
      </w:rPr>
    </w:lvl>
    <w:lvl w:ilvl="6" w:tplc="89AAD818" w:tentative="1">
      <w:start w:val="1"/>
      <w:numFmt w:val="bullet"/>
      <w:lvlText w:val="-"/>
      <w:lvlJc w:val="left"/>
      <w:pPr>
        <w:tabs>
          <w:tab w:val="num" w:pos="5040"/>
        </w:tabs>
        <w:ind w:left="5040" w:hanging="360"/>
      </w:pPr>
      <w:rPr>
        <w:rFonts w:ascii="Times New Roman" w:hAnsi="Times New Roman" w:hint="default"/>
      </w:rPr>
    </w:lvl>
    <w:lvl w:ilvl="7" w:tplc="BDB2D8AA" w:tentative="1">
      <w:start w:val="1"/>
      <w:numFmt w:val="bullet"/>
      <w:lvlText w:val="-"/>
      <w:lvlJc w:val="left"/>
      <w:pPr>
        <w:tabs>
          <w:tab w:val="num" w:pos="5760"/>
        </w:tabs>
        <w:ind w:left="5760" w:hanging="360"/>
      </w:pPr>
      <w:rPr>
        <w:rFonts w:ascii="Times New Roman" w:hAnsi="Times New Roman" w:hint="default"/>
      </w:rPr>
    </w:lvl>
    <w:lvl w:ilvl="8" w:tplc="9BF0F1A2" w:tentative="1">
      <w:start w:val="1"/>
      <w:numFmt w:val="bullet"/>
      <w:lvlText w:val="-"/>
      <w:lvlJc w:val="left"/>
      <w:pPr>
        <w:tabs>
          <w:tab w:val="num" w:pos="6480"/>
        </w:tabs>
        <w:ind w:left="6480" w:hanging="360"/>
      </w:pPr>
      <w:rPr>
        <w:rFonts w:ascii="Times New Roman" w:hAnsi="Times New Roman" w:hint="default"/>
      </w:rPr>
    </w:lvl>
  </w:abstractNum>
  <w:abstractNum w:abstractNumId="5">
    <w:nsid w:val="7C41142D"/>
    <w:multiLevelType w:val="hybridMultilevel"/>
    <w:tmpl w:val="6FAA6DB4"/>
    <w:lvl w:ilvl="0" w:tplc="20A48026">
      <w:start w:val="1"/>
      <w:numFmt w:val="bullet"/>
      <w:lvlText w:val="-"/>
      <w:lvlJc w:val="left"/>
      <w:pPr>
        <w:tabs>
          <w:tab w:val="num" w:pos="720"/>
        </w:tabs>
        <w:ind w:left="720" w:hanging="360"/>
      </w:pPr>
      <w:rPr>
        <w:rFonts w:ascii="Times New Roman" w:hAnsi="Times New Roman" w:hint="default"/>
      </w:rPr>
    </w:lvl>
    <w:lvl w:ilvl="1" w:tplc="C420B832" w:tentative="1">
      <w:start w:val="1"/>
      <w:numFmt w:val="bullet"/>
      <w:lvlText w:val="-"/>
      <w:lvlJc w:val="left"/>
      <w:pPr>
        <w:tabs>
          <w:tab w:val="num" w:pos="1440"/>
        </w:tabs>
        <w:ind w:left="1440" w:hanging="360"/>
      </w:pPr>
      <w:rPr>
        <w:rFonts w:ascii="Times New Roman" w:hAnsi="Times New Roman" w:hint="default"/>
      </w:rPr>
    </w:lvl>
    <w:lvl w:ilvl="2" w:tplc="EE640152" w:tentative="1">
      <w:start w:val="1"/>
      <w:numFmt w:val="bullet"/>
      <w:lvlText w:val="-"/>
      <w:lvlJc w:val="left"/>
      <w:pPr>
        <w:tabs>
          <w:tab w:val="num" w:pos="2160"/>
        </w:tabs>
        <w:ind w:left="2160" w:hanging="360"/>
      </w:pPr>
      <w:rPr>
        <w:rFonts w:ascii="Times New Roman" w:hAnsi="Times New Roman" w:hint="default"/>
      </w:rPr>
    </w:lvl>
    <w:lvl w:ilvl="3" w:tplc="E57A2F94" w:tentative="1">
      <w:start w:val="1"/>
      <w:numFmt w:val="bullet"/>
      <w:lvlText w:val="-"/>
      <w:lvlJc w:val="left"/>
      <w:pPr>
        <w:tabs>
          <w:tab w:val="num" w:pos="2880"/>
        </w:tabs>
        <w:ind w:left="2880" w:hanging="360"/>
      </w:pPr>
      <w:rPr>
        <w:rFonts w:ascii="Times New Roman" w:hAnsi="Times New Roman" w:hint="default"/>
      </w:rPr>
    </w:lvl>
    <w:lvl w:ilvl="4" w:tplc="92901BF8" w:tentative="1">
      <w:start w:val="1"/>
      <w:numFmt w:val="bullet"/>
      <w:lvlText w:val="-"/>
      <w:lvlJc w:val="left"/>
      <w:pPr>
        <w:tabs>
          <w:tab w:val="num" w:pos="3600"/>
        </w:tabs>
        <w:ind w:left="3600" w:hanging="360"/>
      </w:pPr>
      <w:rPr>
        <w:rFonts w:ascii="Times New Roman" w:hAnsi="Times New Roman" w:hint="default"/>
      </w:rPr>
    </w:lvl>
    <w:lvl w:ilvl="5" w:tplc="4A065DA6" w:tentative="1">
      <w:start w:val="1"/>
      <w:numFmt w:val="bullet"/>
      <w:lvlText w:val="-"/>
      <w:lvlJc w:val="left"/>
      <w:pPr>
        <w:tabs>
          <w:tab w:val="num" w:pos="4320"/>
        </w:tabs>
        <w:ind w:left="4320" w:hanging="360"/>
      </w:pPr>
      <w:rPr>
        <w:rFonts w:ascii="Times New Roman" w:hAnsi="Times New Roman" w:hint="default"/>
      </w:rPr>
    </w:lvl>
    <w:lvl w:ilvl="6" w:tplc="37983418" w:tentative="1">
      <w:start w:val="1"/>
      <w:numFmt w:val="bullet"/>
      <w:lvlText w:val="-"/>
      <w:lvlJc w:val="left"/>
      <w:pPr>
        <w:tabs>
          <w:tab w:val="num" w:pos="5040"/>
        </w:tabs>
        <w:ind w:left="5040" w:hanging="360"/>
      </w:pPr>
      <w:rPr>
        <w:rFonts w:ascii="Times New Roman" w:hAnsi="Times New Roman" w:hint="default"/>
      </w:rPr>
    </w:lvl>
    <w:lvl w:ilvl="7" w:tplc="EB0CF1E4" w:tentative="1">
      <w:start w:val="1"/>
      <w:numFmt w:val="bullet"/>
      <w:lvlText w:val="-"/>
      <w:lvlJc w:val="left"/>
      <w:pPr>
        <w:tabs>
          <w:tab w:val="num" w:pos="5760"/>
        </w:tabs>
        <w:ind w:left="5760" w:hanging="360"/>
      </w:pPr>
      <w:rPr>
        <w:rFonts w:ascii="Times New Roman" w:hAnsi="Times New Roman" w:hint="default"/>
      </w:rPr>
    </w:lvl>
    <w:lvl w:ilvl="8" w:tplc="6AA00ED8"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1"/>
  </w:num>
  <w:num w:numId="3">
    <w:abstractNumId w:val="0"/>
  </w:num>
  <w:num w:numId="4">
    <w:abstractNumId w:val="5"/>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characterSpacingControl w:val="doNotCompress"/>
  <w:compat/>
  <w:rsids>
    <w:rsidRoot w:val="00663B89"/>
    <w:rsid w:val="00056DD5"/>
    <w:rsid w:val="0007274E"/>
    <w:rsid w:val="000E39DB"/>
    <w:rsid w:val="001268DF"/>
    <w:rsid w:val="00171BF5"/>
    <w:rsid w:val="001C0344"/>
    <w:rsid w:val="00214FA8"/>
    <w:rsid w:val="00263E66"/>
    <w:rsid w:val="00286DC8"/>
    <w:rsid w:val="00350FA2"/>
    <w:rsid w:val="003A34CA"/>
    <w:rsid w:val="0058650E"/>
    <w:rsid w:val="005B3547"/>
    <w:rsid w:val="006534DF"/>
    <w:rsid w:val="00663B89"/>
    <w:rsid w:val="006A7A61"/>
    <w:rsid w:val="006B2D5B"/>
    <w:rsid w:val="00727580"/>
    <w:rsid w:val="0074398F"/>
    <w:rsid w:val="00766F96"/>
    <w:rsid w:val="00785C3D"/>
    <w:rsid w:val="008074C4"/>
    <w:rsid w:val="008C1133"/>
    <w:rsid w:val="00931EC6"/>
    <w:rsid w:val="0095617A"/>
    <w:rsid w:val="00997936"/>
    <w:rsid w:val="009A1B94"/>
    <w:rsid w:val="009B1090"/>
    <w:rsid w:val="00AE0E1D"/>
    <w:rsid w:val="00AF24EA"/>
    <w:rsid w:val="00C51274"/>
    <w:rsid w:val="00D11C9D"/>
    <w:rsid w:val="00D122CB"/>
    <w:rsid w:val="00DC3F56"/>
    <w:rsid w:val="00E35E2C"/>
    <w:rsid w:val="00ED131E"/>
    <w:rsid w:val="00F3223E"/>
    <w:rsid w:val="00F9118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4D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B89"/>
    <w:pPr>
      <w:ind w:left="720"/>
      <w:contextualSpacing/>
    </w:pPr>
  </w:style>
  <w:style w:type="paragraph" w:styleId="NormalWeb">
    <w:name w:val="Normal (Web)"/>
    <w:basedOn w:val="Normal"/>
    <w:uiPriority w:val="99"/>
    <w:unhideWhenUsed/>
    <w:rsid w:val="00056DD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74C4"/>
    <w:rPr>
      <w:b/>
      <w:bCs/>
    </w:rPr>
  </w:style>
  <w:style w:type="character" w:customStyle="1" w:styleId="storyheadline">
    <w:name w:val="story_headline"/>
    <w:basedOn w:val="DefaultParagraphFont"/>
    <w:rsid w:val="008C1133"/>
  </w:style>
  <w:style w:type="character" w:styleId="Emphasis">
    <w:name w:val="Emphasis"/>
    <w:basedOn w:val="DefaultParagraphFont"/>
    <w:uiPriority w:val="20"/>
    <w:qFormat/>
    <w:rsid w:val="009A1B94"/>
    <w:rPr>
      <w:i/>
      <w:iCs/>
    </w:rPr>
  </w:style>
</w:styles>
</file>

<file path=word/webSettings.xml><?xml version="1.0" encoding="utf-8"?>
<w:webSettings xmlns:r="http://schemas.openxmlformats.org/officeDocument/2006/relationships" xmlns:w="http://schemas.openxmlformats.org/wordprocessingml/2006/main">
  <w:divs>
    <w:div w:id="47732259">
      <w:bodyDiv w:val="1"/>
      <w:marLeft w:val="0"/>
      <w:marRight w:val="0"/>
      <w:marTop w:val="0"/>
      <w:marBottom w:val="0"/>
      <w:divBdr>
        <w:top w:val="none" w:sz="0" w:space="0" w:color="auto"/>
        <w:left w:val="none" w:sz="0" w:space="0" w:color="auto"/>
        <w:bottom w:val="none" w:sz="0" w:space="0" w:color="auto"/>
        <w:right w:val="none" w:sz="0" w:space="0" w:color="auto"/>
      </w:divBdr>
    </w:div>
    <w:div w:id="158466874">
      <w:bodyDiv w:val="1"/>
      <w:marLeft w:val="0"/>
      <w:marRight w:val="0"/>
      <w:marTop w:val="0"/>
      <w:marBottom w:val="0"/>
      <w:divBdr>
        <w:top w:val="none" w:sz="0" w:space="0" w:color="auto"/>
        <w:left w:val="none" w:sz="0" w:space="0" w:color="auto"/>
        <w:bottom w:val="none" w:sz="0" w:space="0" w:color="auto"/>
        <w:right w:val="none" w:sz="0" w:space="0" w:color="auto"/>
      </w:divBdr>
    </w:div>
    <w:div w:id="236522796">
      <w:bodyDiv w:val="1"/>
      <w:marLeft w:val="0"/>
      <w:marRight w:val="0"/>
      <w:marTop w:val="0"/>
      <w:marBottom w:val="0"/>
      <w:divBdr>
        <w:top w:val="none" w:sz="0" w:space="0" w:color="auto"/>
        <w:left w:val="none" w:sz="0" w:space="0" w:color="auto"/>
        <w:bottom w:val="none" w:sz="0" w:space="0" w:color="auto"/>
        <w:right w:val="none" w:sz="0" w:space="0" w:color="auto"/>
      </w:divBdr>
      <w:divsChild>
        <w:div w:id="1349407778">
          <w:marLeft w:val="0"/>
          <w:marRight w:val="0"/>
          <w:marTop w:val="0"/>
          <w:marBottom w:val="0"/>
          <w:divBdr>
            <w:top w:val="none" w:sz="0" w:space="0" w:color="auto"/>
            <w:left w:val="none" w:sz="0" w:space="0" w:color="auto"/>
            <w:bottom w:val="none" w:sz="0" w:space="0" w:color="auto"/>
            <w:right w:val="none" w:sz="0" w:space="0" w:color="auto"/>
          </w:divBdr>
        </w:div>
        <w:div w:id="1186404877">
          <w:marLeft w:val="0"/>
          <w:marRight w:val="0"/>
          <w:marTop w:val="0"/>
          <w:marBottom w:val="0"/>
          <w:divBdr>
            <w:top w:val="none" w:sz="0" w:space="0" w:color="auto"/>
            <w:left w:val="none" w:sz="0" w:space="0" w:color="auto"/>
            <w:bottom w:val="none" w:sz="0" w:space="0" w:color="auto"/>
            <w:right w:val="none" w:sz="0" w:space="0" w:color="auto"/>
          </w:divBdr>
        </w:div>
        <w:div w:id="1946188538">
          <w:marLeft w:val="0"/>
          <w:marRight w:val="0"/>
          <w:marTop w:val="0"/>
          <w:marBottom w:val="0"/>
          <w:divBdr>
            <w:top w:val="none" w:sz="0" w:space="0" w:color="auto"/>
            <w:left w:val="none" w:sz="0" w:space="0" w:color="auto"/>
            <w:bottom w:val="none" w:sz="0" w:space="0" w:color="auto"/>
            <w:right w:val="none" w:sz="0" w:space="0" w:color="auto"/>
          </w:divBdr>
        </w:div>
        <w:div w:id="1959683359">
          <w:marLeft w:val="0"/>
          <w:marRight w:val="0"/>
          <w:marTop w:val="0"/>
          <w:marBottom w:val="0"/>
          <w:divBdr>
            <w:top w:val="none" w:sz="0" w:space="0" w:color="auto"/>
            <w:left w:val="none" w:sz="0" w:space="0" w:color="auto"/>
            <w:bottom w:val="none" w:sz="0" w:space="0" w:color="auto"/>
            <w:right w:val="none" w:sz="0" w:space="0" w:color="auto"/>
          </w:divBdr>
        </w:div>
        <w:div w:id="2041663318">
          <w:marLeft w:val="0"/>
          <w:marRight w:val="0"/>
          <w:marTop w:val="0"/>
          <w:marBottom w:val="0"/>
          <w:divBdr>
            <w:top w:val="none" w:sz="0" w:space="0" w:color="auto"/>
            <w:left w:val="none" w:sz="0" w:space="0" w:color="auto"/>
            <w:bottom w:val="none" w:sz="0" w:space="0" w:color="auto"/>
            <w:right w:val="none" w:sz="0" w:space="0" w:color="auto"/>
          </w:divBdr>
        </w:div>
        <w:div w:id="691300599">
          <w:marLeft w:val="0"/>
          <w:marRight w:val="0"/>
          <w:marTop w:val="0"/>
          <w:marBottom w:val="0"/>
          <w:divBdr>
            <w:top w:val="none" w:sz="0" w:space="0" w:color="auto"/>
            <w:left w:val="none" w:sz="0" w:space="0" w:color="auto"/>
            <w:bottom w:val="none" w:sz="0" w:space="0" w:color="auto"/>
            <w:right w:val="none" w:sz="0" w:space="0" w:color="auto"/>
          </w:divBdr>
        </w:div>
        <w:div w:id="1916354220">
          <w:marLeft w:val="0"/>
          <w:marRight w:val="0"/>
          <w:marTop w:val="0"/>
          <w:marBottom w:val="0"/>
          <w:divBdr>
            <w:top w:val="none" w:sz="0" w:space="0" w:color="auto"/>
            <w:left w:val="none" w:sz="0" w:space="0" w:color="auto"/>
            <w:bottom w:val="none" w:sz="0" w:space="0" w:color="auto"/>
            <w:right w:val="none" w:sz="0" w:space="0" w:color="auto"/>
          </w:divBdr>
        </w:div>
        <w:div w:id="1937639118">
          <w:marLeft w:val="0"/>
          <w:marRight w:val="0"/>
          <w:marTop w:val="0"/>
          <w:marBottom w:val="0"/>
          <w:divBdr>
            <w:top w:val="none" w:sz="0" w:space="0" w:color="auto"/>
            <w:left w:val="none" w:sz="0" w:space="0" w:color="auto"/>
            <w:bottom w:val="none" w:sz="0" w:space="0" w:color="auto"/>
            <w:right w:val="none" w:sz="0" w:space="0" w:color="auto"/>
          </w:divBdr>
        </w:div>
      </w:divsChild>
    </w:div>
    <w:div w:id="663168599">
      <w:bodyDiv w:val="1"/>
      <w:marLeft w:val="0"/>
      <w:marRight w:val="0"/>
      <w:marTop w:val="0"/>
      <w:marBottom w:val="0"/>
      <w:divBdr>
        <w:top w:val="none" w:sz="0" w:space="0" w:color="auto"/>
        <w:left w:val="none" w:sz="0" w:space="0" w:color="auto"/>
        <w:bottom w:val="none" w:sz="0" w:space="0" w:color="auto"/>
        <w:right w:val="none" w:sz="0" w:space="0" w:color="auto"/>
      </w:divBdr>
    </w:div>
    <w:div w:id="894510436">
      <w:bodyDiv w:val="1"/>
      <w:marLeft w:val="0"/>
      <w:marRight w:val="0"/>
      <w:marTop w:val="0"/>
      <w:marBottom w:val="0"/>
      <w:divBdr>
        <w:top w:val="none" w:sz="0" w:space="0" w:color="auto"/>
        <w:left w:val="none" w:sz="0" w:space="0" w:color="auto"/>
        <w:bottom w:val="none" w:sz="0" w:space="0" w:color="auto"/>
        <w:right w:val="none" w:sz="0" w:space="0" w:color="auto"/>
      </w:divBdr>
    </w:div>
    <w:div w:id="970326064">
      <w:bodyDiv w:val="1"/>
      <w:marLeft w:val="0"/>
      <w:marRight w:val="0"/>
      <w:marTop w:val="0"/>
      <w:marBottom w:val="0"/>
      <w:divBdr>
        <w:top w:val="none" w:sz="0" w:space="0" w:color="auto"/>
        <w:left w:val="none" w:sz="0" w:space="0" w:color="auto"/>
        <w:bottom w:val="none" w:sz="0" w:space="0" w:color="auto"/>
        <w:right w:val="none" w:sz="0" w:space="0" w:color="auto"/>
      </w:divBdr>
    </w:div>
    <w:div w:id="1373194463">
      <w:bodyDiv w:val="1"/>
      <w:marLeft w:val="0"/>
      <w:marRight w:val="0"/>
      <w:marTop w:val="0"/>
      <w:marBottom w:val="0"/>
      <w:divBdr>
        <w:top w:val="none" w:sz="0" w:space="0" w:color="auto"/>
        <w:left w:val="none" w:sz="0" w:space="0" w:color="auto"/>
        <w:bottom w:val="none" w:sz="0" w:space="0" w:color="auto"/>
        <w:right w:val="none" w:sz="0" w:space="0" w:color="auto"/>
      </w:divBdr>
    </w:div>
    <w:div w:id="1385062289">
      <w:bodyDiv w:val="1"/>
      <w:marLeft w:val="0"/>
      <w:marRight w:val="0"/>
      <w:marTop w:val="0"/>
      <w:marBottom w:val="0"/>
      <w:divBdr>
        <w:top w:val="none" w:sz="0" w:space="0" w:color="auto"/>
        <w:left w:val="none" w:sz="0" w:space="0" w:color="auto"/>
        <w:bottom w:val="none" w:sz="0" w:space="0" w:color="auto"/>
        <w:right w:val="none" w:sz="0" w:space="0" w:color="auto"/>
      </w:divBdr>
    </w:div>
    <w:div w:id="1477987246">
      <w:bodyDiv w:val="1"/>
      <w:marLeft w:val="0"/>
      <w:marRight w:val="0"/>
      <w:marTop w:val="0"/>
      <w:marBottom w:val="0"/>
      <w:divBdr>
        <w:top w:val="none" w:sz="0" w:space="0" w:color="auto"/>
        <w:left w:val="none" w:sz="0" w:space="0" w:color="auto"/>
        <w:bottom w:val="none" w:sz="0" w:space="0" w:color="auto"/>
        <w:right w:val="none" w:sz="0" w:space="0" w:color="auto"/>
      </w:divBdr>
    </w:div>
    <w:div w:id="1651209147">
      <w:bodyDiv w:val="1"/>
      <w:marLeft w:val="0"/>
      <w:marRight w:val="0"/>
      <w:marTop w:val="0"/>
      <w:marBottom w:val="0"/>
      <w:divBdr>
        <w:top w:val="none" w:sz="0" w:space="0" w:color="auto"/>
        <w:left w:val="none" w:sz="0" w:space="0" w:color="auto"/>
        <w:bottom w:val="none" w:sz="0" w:space="0" w:color="auto"/>
        <w:right w:val="none" w:sz="0" w:space="0" w:color="auto"/>
      </w:divBdr>
    </w:div>
    <w:div w:id="1663894616">
      <w:bodyDiv w:val="1"/>
      <w:marLeft w:val="0"/>
      <w:marRight w:val="0"/>
      <w:marTop w:val="0"/>
      <w:marBottom w:val="0"/>
      <w:divBdr>
        <w:top w:val="none" w:sz="0" w:space="0" w:color="auto"/>
        <w:left w:val="none" w:sz="0" w:space="0" w:color="auto"/>
        <w:bottom w:val="none" w:sz="0" w:space="0" w:color="auto"/>
        <w:right w:val="none" w:sz="0" w:space="0" w:color="auto"/>
      </w:divBdr>
    </w:div>
    <w:div w:id="1789085562">
      <w:bodyDiv w:val="1"/>
      <w:marLeft w:val="0"/>
      <w:marRight w:val="0"/>
      <w:marTop w:val="0"/>
      <w:marBottom w:val="0"/>
      <w:divBdr>
        <w:top w:val="none" w:sz="0" w:space="0" w:color="auto"/>
        <w:left w:val="none" w:sz="0" w:space="0" w:color="auto"/>
        <w:bottom w:val="none" w:sz="0" w:space="0" w:color="auto"/>
        <w:right w:val="none" w:sz="0" w:space="0" w:color="auto"/>
      </w:divBdr>
      <w:divsChild>
        <w:div w:id="474880375">
          <w:marLeft w:val="0"/>
          <w:marRight w:val="0"/>
          <w:marTop w:val="0"/>
          <w:marBottom w:val="0"/>
          <w:divBdr>
            <w:top w:val="none" w:sz="0" w:space="0" w:color="auto"/>
            <w:left w:val="none" w:sz="0" w:space="0" w:color="auto"/>
            <w:bottom w:val="none" w:sz="0" w:space="0" w:color="auto"/>
            <w:right w:val="none" w:sz="0" w:space="0" w:color="auto"/>
          </w:divBdr>
        </w:div>
        <w:div w:id="1939172822">
          <w:marLeft w:val="0"/>
          <w:marRight w:val="0"/>
          <w:marTop w:val="0"/>
          <w:marBottom w:val="0"/>
          <w:divBdr>
            <w:top w:val="none" w:sz="0" w:space="0" w:color="auto"/>
            <w:left w:val="none" w:sz="0" w:space="0" w:color="auto"/>
            <w:bottom w:val="none" w:sz="0" w:space="0" w:color="auto"/>
            <w:right w:val="none" w:sz="0" w:space="0" w:color="auto"/>
          </w:divBdr>
        </w:div>
        <w:div w:id="1392002400">
          <w:marLeft w:val="0"/>
          <w:marRight w:val="0"/>
          <w:marTop w:val="0"/>
          <w:marBottom w:val="0"/>
          <w:divBdr>
            <w:top w:val="none" w:sz="0" w:space="0" w:color="auto"/>
            <w:left w:val="none" w:sz="0" w:space="0" w:color="auto"/>
            <w:bottom w:val="none" w:sz="0" w:space="0" w:color="auto"/>
            <w:right w:val="none" w:sz="0" w:space="0" w:color="auto"/>
          </w:divBdr>
        </w:div>
        <w:div w:id="180321133">
          <w:marLeft w:val="0"/>
          <w:marRight w:val="0"/>
          <w:marTop w:val="0"/>
          <w:marBottom w:val="0"/>
          <w:divBdr>
            <w:top w:val="none" w:sz="0" w:space="0" w:color="auto"/>
            <w:left w:val="none" w:sz="0" w:space="0" w:color="auto"/>
            <w:bottom w:val="none" w:sz="0" w:space="0" w:color="auto"/>
            <w:right w:val="none" w:sz="0" w:space="0" w:color="auto"/>
          </w:divBdr>
        </w:div>
        <w:div w:id="954794094">
          <w:marLeft w:val="0"/>
          <w:marRight w:val="0"/>
          <w:marTop w:val="0"/>
          <w:marBottom w:val="0"/>
          <w:divBdr>
            <w:top w:val="none" w:sz="0" w:space="0" w:color="auto"/>
            <w:left w:val="none" w:sz="0" w:space="0" w:color="auto"/>
            <w:bottom w:val="none" w:sz="0" w:space="0" w:color="auto"/>
            <w:right w:val="none" w:sz="0" w:space="0" w:color="auto"/>
          </w:divBdr>
        </w:div>
        <w:div w:id="8606384">
          <w:marLeft w:val="0"/>
          <w:marRight w:val="0"/>
          <w:marTop w:val="0"/>
          <w:marBottom w:val="0"/>
          <w:divBdr>
            <w:top w:val="none" w:sz="0" w:space="0" w:color="auto"/>
            <w:left w:val="none" w:sz="0" w:space="0" w:color="auto"/>
            <w:bottom w:val="none" w:sz="0" w:space="0" w:color="auto"/>
            <w:right w:val="none" w:sz="0" w:space="0" w:color="auto"/>
          </w:divBdr>
        </w:div>
        <w:div w:id="1465586969">
          <w:marLeft w:val="0"/>
          <w:marRight w:val="0"/>
          <w:marTop w:val="0"/>
          <w:marBottom w:val="0"/>
          <w:divBdr>
            <w:top w:val="none" w:sz="0" w:space="0" w:color="auto"/>
            <w:left w:val="none" w:sz="0" w:space="0" w:color="auto"/>
            <w:bottom w:val="none" w:sz="0" w:space="0" w:color="auto"/>
            <w:right w:val="none" w:sz="0" w:space="0" w:color="auto"/>
          </w:divBdr>
        </w:div>
        <w:div w:id="1667902460">
          <w:marLeft w:val="0"/>
          <w:marRight w:val="0"/>
          <w:marTop w:val="0"/>
          <w:marBottom w:val="0"/>
          <w:divBdr>
            <w:top w:val="none" w:sz="0" w:space="0" w:color="auto"/>
            <w:left w:val="none" w:sz="0" w:space="0" w:color="auto"/>
            <w:bottom w:val="none" w:sz="0" w:space="0" w:color="auto"/>
            <w:right w:val="none" w:sz="0" w:space="0" w:color="auto"/>
          </w:divBdr>
        </w:div>
        <w:div w:id="1697075678">
          <w:marLeft w:val="0"/>
          <w:marRight w:val="0"/>
          <w:marTop w:val="0"/>
          <w:marBottom w:val="0"/>
          <w:divBdr>
            <w:top w:val="none" w:sz="0" w:space="0" w:color="auto"/>
            <w:left w:val="none" w:sz="0" w:space="0" w:color="auto"/>
            <w:bottom w:val="none" w:sz="0" w:space="0" w:color="auto"/>
            <w:right w:val="none" w:sz="0" w:space="0" w:color="auto"/>
          </w:divBdr>
        </w:div>
        <w:div w:id="1665008292">
          <w:marLeft w:val="0"/>
          <w:marRight w:val="0"/>
          <w:marTop w:val="0"/>
          <w:marBottom w:val="0"/>
          <w:divBdr>
            <w:top w:val="none" w:sz="0" w:space="0" w:color="auto"/>
            <w:left w:val="none" w:sz="0" w:space="0" w:color="auto"/>
            <w:bottom w:val="none" w:sz="0" w:space="0" w:color="auto"/>
            <w:right w:val="none" w:sz="0" w:space="0" w:color="auto"/>
          </w:divBdr>
        </w:div>
        <w:div w:id="1550190657">
          <w:marLeft w:val="0"/>
          <w:marRight w:val="0"/>
          <w:marTop w:val="0"/>
          <w:marBottom w:val="0"/>
          <w:divBdr>
            <w:top w:val="none" w:sz="0" w:space="0" w:color="auto"/>
            <w:left w:val="none" w:sz="0" w:space="0" w:color="auto"/>
            <w:bottom w:val="none" w:sz="0" w:space="0" w:color="auto"/>
            <w:right w:val="none" w:sz="0" w:space="0" w:color="auto"/>
          </w:divBdr>
        </w:div>
        <w:div w:id="716783812">
          <w:marLeft w:val="0"/>
          <w:marRight w:val="0"/>
          <w:marTop w:val="0"/>
          <w:marBottom w:val="0"/>
          <w:divBdr>
            <w:top w:val="none" w:sz="0" w:space="0" w:color="auto"/>
            <w:left w:val="none" w:sz="0" w:space="0" w:color="auto"/>
            <w:bottom w:val="none" w:sz="0" w:space="0" w:color="auto"/>
            <w:right w:val="none" w:sz="0" w:space="0" w:color="auto"/>
          </w:divBdr>
        </w:div>
        <w:div w:id="1132476951">
          <w:marLeft w:val="0"/>
          <w:marRight w:val="0"/>
          <w:marTop w:val="0"/>
          <w:marBottom w:val="0"/>
          <w:divBdr>
            <w:top w:val="none" w:sz="0" w:space="0" w:color="auto"/>
            <w:left w:val="none" w:sz="0" w:space="0" w:color="auto"/>
            <w:bottom w:val="none" w:sz="0" w:space="0" w:color="auto"/>
            <w:right w:val="none" w:sz="0" w:space="0" w:color="auto"/>
          </w:divBdr>
        </w:div>
        <w:div w:id="789397873">
          <w:marLeft w:val="0"/>
          <w:marRight w:val="0"/>
          <w:marTop w:val="0"/>
          <w:marBottom w:val="0"/>
          <w:divBdr>
            <w:top w:val="none" w:sz="0" w:space="0" w:color="auto"/>
            <w:left w:val="none" w:sz="0" w:space="0" w:color="auto"/>
            <w:bottom w:val="none" w:sz="0" w:space="0" w:color="auto"/>
            <w:right w:val="none" w:sz="0" w:space="0" w:color="auto"/>
          </w:divBdr>
        </w:div>
        <w:div w:id="435178475">
          <w:marLeft w:val="0"/>
          <w:marRight w:val="0"/>
          <w:marTop w:val="0"/>
          <w:marBottom w:val="0"/>
          <w:divBdr>
            <w:top w:val="none" w:sz="0" w:space="0" w:color="auto"/>
            <w:left w:val="none" w:sz="0" w:space="0" w:color="auto"/>
            <w:bottom w:val="none" w:sz="0" w:space="0" w:color="auto"/>
            <w:right w:val="none" w:sz="0" w:space="0" w:color="auto"/>
          </w:divBdr>
        </w:div>
        <w:div w:id="576596004">
          <w:marLeft w:val="0"/>
          <w:marRight w:val="0"/>
          <w:marTop w:val="0"/>
          <w:marBottom w:val="0"/>
          <w:divBdr>
            <w:top w:val="none" w:sz="0" w:space="0" w:color="auto"/>
            <w:left w:val="none" w:sz="0" w:space="0" w:color="auto"/>
            <w:bottom w:val="none" w:sz="0" w:space="0" w:color="auto"/>
            <w:right w:val="none" w:sz="0" w:space="0" w:color="auto"/>
          </w:divBdr>
        </w:div>
        <w:div w:id="2005889632">
          <w:marLeft w:val="0"/>
          <w:marRight w:val="0"/>
          <w:marTop w:val="0"/>
          <w:marBottom w:val="0"/>
          <w:divBdr>
            <w:top w:val="none" w:sz="0" w:space="0" w:color="auto"/>
            <w:left w:val="none" w:sz="0" w:space="0" w:color="auto"/>
            <w:bottom w:val="none" w:sz="0" w:space="0" w:color="auto"/>
            <w:right w:val="none" w:sz="0" w:space="0" w:color="auto"/>
          </w:divBdr>
        </w:div>
        <w:div w:id="2112621633">
          <w:marLeft w:val="0"/>
          <w:marRight w:val="0"/>
          <w:marTop w:val="0"/>
          <w:marBottom w:val="0"/>
          <w:divBdr>
            <w:top w:val="none" w:sz="0" w:space="0" w:color="auto"/>
            <w:left w:val="none" w:sz="0" w:space="0" w:color="auto"/>
            <w:bottom w:val="none" w:sz="0" w:space="0" w:color="auto"/>
            <w:right w:val="none" w:sz="0" w:space="0" w:color="auto"/>
          </w:divBdr>
        </w:div>
        <w:div w:id="640811960">
          <w:marLeft w:val="0"/>
          <w:marRight w:val="0"/>
          <w:marTop w:val="0"/>
          <w:marBottom w:val="0"/>
          <w:divBdr>
            <w:top w:val="none" w:sz="0" w:space="0" w:color="auto"/>
            <w:left w:val="none" w:sz="0" w:space="0" w:color="auto"/>
            <w:bottom w:val="none" w:sz="0" w:space="0" w:color="auto"/>
            <w:right w:val="none" w:sz="0" w:space="0" w:color="auto"/>
          </w:divBdr>
        </w:div>
        <w:div w:id="780759547">
          <w:marLeft w:val="0"/>
          <w:marRight w:val="0"/>
          <w:marTop w:val="0"/>
          <w:marBottom w:val="0"/>
          <w:divBdr>
            <w:top w:val="none" w:sz="0" w:space="0" w:color="auto"/>
            <w:left w:val="none" w:sz="0" w:space="0" w:color="auto"/>
            <w:bottom w:val="none" w:sz="0" w:space="0" w:color="auto"/>
            <w:right w:val="none" w:sz="0" w:space="0" w:color="auto"/>
          </w:divBdr>
        </w:div>
        <w:div w:id="1694381546">
          <w:marLeft w:val="0"/>
          <w:marRight w:val="0"/>
          <w:marTop w:val="0"/>
          <w:marBottom w:val="0"/>
          <w:divBdr>
            <w:top w:val="none" w:sz="0" w:space="0" w:color="auto"/>
            <w:left w:val="none" w:sz="0" w:space="0" w:color="auto"/>
            <w:bottom w:val="none" w:sz="0" w:space="0" w:color="auto"/>
            <w:right w:val="none" w:sz="0" w:space="0" w:color="auto"/>
          </w:divBdr>
        </w:div>
        <w:div w:id="2032487620">
          <w:marLeft w:val="0"/>
          <w:marRight w:val="0"/>
          <w:marTop w:val="0"/>
          <w:marBottom w:val="0"/>
          <w:divBdr>
            <w:top w:val="none" w:sz="0" w:space="0" w:color="auto"/>
            <w:left w:val="none" w:sz="0" w:space="0" w:color="auto"/>
            <w:bottom w:val="none" w:sz="0" w:space="0" w:color="auto"/>
            <w:right w:val="none" w:sz="0" w:space="0" w:color="auto"/>
          </w:divBdr>
        </w:div>
        <w:div w:id="239146424">
          <w:marLeft w:val="0"/>
          <w:marRight w:val="0"/>
          <w:marTop w:val="0"/>
          <w:marBottom w:val="0"/>
          <w:divBdr>
            <w:top w:val="none" w:sz="0" w:space="0" w:color="auto"/>
            <w:left w:val="none" w:sz="0" w:space="0" w:color="auto"/>
            <w:bottom w:val="none" w:sz="0" w:space="0" w:color="auto"/>
            <w:right w:val="none" w:sz="0" w:space="0" w:color="auto"/>
          </w:divBdr>
        </w:div>
        <w:div w:id="1287661146">
          <w:marLeft w:val="0"/>
          <w:marRight w:val="0"/>
          <w:marTop w:val="0"/>
          <w:marBottom w:val="0"/>
          <w:divBdr>
            <w:top w:val="none" w:sz="0" w:space="0" w:color="auto"/>
            <w:left w:val="none" w:sz="0" w:space="0" w:color="auto"/>
            <w:bottom w:val="none" w:sz="0" w:space="0" w:color="auto"/>
            <w:right w:val="none" w:sz="0" w:space="0" w:color="auto"/>
          </w:divBdr>
        </w:div>
        <w:div w:id="1266111987">
          <w:marLeft w:val="0"/>
          <w:marRight w:val="0"/>
          <w:marTop w:val="0"/>
          <w:marBottom w:val="0"/>
          <w:divBdr>
            <w:top w:val="none" w:sz="0" w:space="0" w:color="auto"/>
            <w:left w:val="none" w:sz="0" w:space="0" w:color="auto"/>
            <w:bottom w:val="none" w:sz="0" w:space="0" w:color="auto"/>
            <w:right w:val="none" w:sz="0" w:space="0" w:color="auto"/>
          </w:divBdr>
        </w:div>
        <w:div w:id="1793743442">
          <w:marLeft w:val="0"/>
          <w:marRight w:val="0"/>
          <w:marTop w:val="0"/>
          <w:marBottom w:val="0"/>
          <w:divBdr>
            <w:top w:val="none" w:sz="0" w:space="0" w:color="auto"/>
            <w:left w:val="none" w:sz="0" w:space="0" w:color="auto"/>
            <w:bottom w:val="none" w:sz="0" w:space="0" w:color="auto"/>
            <w:right w:val="none" w:sz="0" w:space="0" w:color="auto"/>
          </w:divBdr>
        </w:div>
        <w:div w:id="256407520">
          <w:marLeft w:val="0"/>
          <w:marRight w:val="0"/>
          <w:marTop w:val="0"/>
          <w:marBottom w:val="0"/>
          <w:divBdr>
            <w:top w:val="none" w:sz="0" w:space="0" w:color="auto"/>
            <w:left w:val="none" w:sz="0" w:space="0" w:color="auto"/>
            <w:bottom w:val="none" w:sz="0" w:space="0" w:color="auto"/>
            <w:right w:val="none" w:sz="0" w:space="0" w:color="auto"/>
          </w:divBdr>
        </w:div>
        <w:div w:id="1728070636">
          <w:marLeft w:val="0"/>
          <w:marRight w:val="0"/>
          <w:marTop w:val="0"/>
          <w:marBottom w:val="0"/>
          <w:divBdr>
            <w:top w:val="none" w:sz="0" w:space="0" w:color="auto"/>
            <w:left w:val="none" w:sz="0" w:space="0" w:color="auto"/>
            <w:bottom w:val="none" w:sz="0" w:space="0" w:color="auto"/>
            <w:right w:val="none" w:sz="0" w:space="0" w:color="auto"/>
          </w:divBdr>
        </w:div>
        <w:div w:id="1153838478">
          <w:marLeft w:val="0"/>
          <w:marRight w:val="0"/>
          <w:marTop w:val="0"/>
          <w:marBottom w:val="0"/>
          <w:divBdr>
            <w:top w:val="none" w:sz="0" w:space="0" w:color="auto"/>
            <w:left w:val="none" w:sz="0" w:space="0" w:color="auto"/>
            <w:bottom w:val="none" w:sz="0" w:space="0" w:color="auto"/>
            <w:right w:val="none" w:sz="0" w:space="0" w:color="auto"/>
          </w:divBdr>
        </w:div>
        <w:div w:id="867521869">
          <w:marLeft w:val="0"/>
          <w:marRight w:val="0"/>
          <w:marTop w:val="0"/>
          <w:marBottom w:val="0"/>
          <w:divBdr>
            <w:top w:val="none" w:sz="0" w:space="0" w:color="auto"/>
            <w:left w:val="none" w:sz="0" w:space="0" w:color="auto"/>
            <w:bottom w:val="none" w:sz="0" w:space="0" w:color="auto"/>
            <w:right w:val="none" w:sz="0" w:space="0" w:color="auto"/>
          </w:divBdr>
        </w:div>
        <w:div w:id="185486785">
          <w:marLeft w:val="0"/>
          <w:marRight w:val="0"/>
          <w:marTop w:val="0"/>
          <w:marBottom w:val="0"/>
          <w:divBdr>
            <w:top w:val="none" w:sz="0" w:space="0" w:color="auto"/>
            <w:left w:val="none" w:sz="0" w:space="0" w:color="auto"/>
            <w:bottom w:val="none" w:sz="0" w:space="0" w:color="auto"/>
            <w:right w:val="none" w:sz="0" w:space="0" w:color="auto"/>
          </w:divBdr>
        </w:div>
        <w:div w:id="1962496029">
          <w:marLeft w:val="0"/>
          <w:marRight w:val="0"/>
          <w:marTop w:val="0"/>
          <w:marBottom w:val="0"/>
          <w:divBdr>
            <w:top w:val="none" w:sz="0" w:space="0" w:color="auto"/>
            <w:left w:val="none" w:sz="0" w:space="0" w:color="auto"/>
            <w:bottom w:val="none" w:sz="0" w:space="0" w:color="auto"/>
            <w:right w:val="none" w:sz="0" w:space="0" w:color="auto"/>
          </w:divBdr>
        </w:div>
        <w:div w:id="2083873646">
          <w:marLeft w:val="0"/>
          <w:marRight w:val="0"/>
          <w:marTop w:val="0"/>
          <w:marBottom w:val="0"/>
          <w:divBdr>
            <w:top w:val="none" w:sz="0" w:space="0" w:color="auto"/>
            <w:left w:val="none" w:sz="0" w:space="0" w:color="auto"/>
            <w:bottom w:val="none" w:sz="0" w:space="0" w:color="auto"/>
            <w:right w:val="none" w:sz="0" w:space="0" w:color="auto"/>
          </w:divBdr>
        </w:div>
        <w:div w:id="484785585">
          <w:marLeft w:val="0"/>
          <w:marRight w:val="0"/>
          <w:marTop w:val="0"/>
          <w:marBottom w:val="0"/>
          <w:divBdr>
            <w:top w:val="none" w:sz="0" w:space="0" w:color="auto"/>
            <w:left w:val="none" w:sz="0" w:space="0" w:color="auto"/>
            <w:bottom w:val="none" w:sz="0" w:space="0" w:color="auto"/>
            <w:right w:val="none" w:sz="0" w:space="0" w:color="auto"/>
          </w:divBdr>
        </w:div>
        <w:div w:id="1495680637">
          <w:marLeft w:val="0"/>
          <w:marRight w:val="0"/>
          <w:marTop w:val="0"/>
          <w:marBottom w:val="0"/>
          <w:divBdr>
            <w:top w:val="none" w:sz="0" w:space="0" w:color="auto"/>
            <w:left w:val="none" w:sz="0" w:space="0" w:color="auto"/>
            <w:bottom w:val="none" w:sz="0" w:space="0" w:color="auto"/>
            <w:right w:val="none" w:sz="0" w:space="0" w:color="auto"/>
          </w:divBdr>
        </w:div>
        <w:div w:id="1241521621">
          <w:marLeft w:val="0"/>
          <w:marRight w:val="0"/>
          <w:marTop w:val="0"/>
          <w:marBottom w:val="0"/>
          <w:divBdr>
            <w:top w:val="none" w:sz="0" w:space="0" w:color="auto"/>
            <w:left w:val="none" w:sz="0" w:space="0" w:color="auto"/>
            <w:bottom w:val="none" w:sz="0" w:space="0" w:color="auto"/>
            <w:right w:val="none" w:sz="0" w:space="0" w:color="auto"/>
          </w:divBdr>
        </w:div>
        <w:div w:id="50808812">
          <w:marLeft w:val="0"/>
          <w:marRight w:val="0"/>
          <w:marTop w:val="0"/>
          <w:marBottom w:val="0"/>
          <w:divBdr>
            <w:top w:val="none" w:sz="0" w:space="0" w:color="auto"/>
            <w:left w:val="none" w:sz="0" w:space="0" w:color="auto"/>
            <w:bottom w:val="none" w:sz="0" w:space="0" w:color="auto"/>
            <w:right w:val="none" w:sz="0" w:space="0" w:color="auto"/>
          </w:divBdr>
        </w:div>
        <w:div w:id="1123234575">
          <w:marLeft w:val="0"/>
          <w:marRight w:val="0"/>
          <w:marTop w:val="0"/>
          <w:marBottom w:val="0"/>
          <w:divBdr>
            <w:top w:val="none" w:sz="0" w:space="0" w:color="auto"/>
            <w:left w:val="none" w:sz="0" w:space="0" w:color="auto"/>
            <w:bottom w:val="none" w:sz="0" w:space="0" w:color="auto"/>
            <w:right w:val="none" w:sz="0" w:space="0" w:color="auto"/>
          </w:divBdr>
        </w:div>
      </w:divsChild>
    </w:div>
    <w:div w:id="1820999771">
      <w:bodyDiv w:val="1"/>
      <w:marLeft w:val="0"/>
      <w:marRight w:val="0"/>
      <w:marTop w:val="0"/>
      <w:marBottom w:val="0"/>
      <w:divBdr>
        <w:top w:val="none" w:sz="0" w:space="0" w:color="auto"/>
        <w:left w:val="none" w:sz="0" w:space="0" w:color="auto"/>
        <w:bottom w:val="none" w:sz="0" w:space="0" w:color="auto"/>
        <w:right w:val="none" w:sz="0" w:space="0" w:color="auto"/>
      </w:divBdr>
    </w:div>
    <w:div w:id="1944259575">
      <w:bodyDiv w:val="1"/>
      <w:marLeft w:val="0"/>
      <w:marRight w:val="0"/>
      <w:marTop w:val="0"/>
      <w:marBottom w:val="0"/>
      <w:divBdr>
        <w:top w:val="none" w:sz="0" w:space="0" w:color="auto"/>
        <w:left w:val="none" w:sz="0" w:space="0" w:color="auto"/>
        <w:bottom w:val="none" w:sz="0" w:space="0" w:color="auto"/>
        <w:right w:val="none" w:sz="0" w:space="0" w:color="auto"/>
      </w:divBdr>
      <w:divsChild>
        <w:div w:id="448470347">
          <w:marLeft w:val="0"/>
          <w:marRight w:val="0"/>
          <w:marTop w:val="0"/>
          <w:marBottom w:val="0"/>
          <w:divBdr>
            <w:top w:val="none" w:sz="0" w:space="0" w:color="auto"/>
            <w:left w:val="none" w:sz="0" w:space="0" w:color="auto"/>
            <w:bottom w:val="none" w:sz="0" w:space="0" w:color="auto"/>
            <w:right w:val="none" w:sz="0" w:space="0" w:color="auto"/>
          </w:divBdr>
        </w:div>
        <w:div w:id="1595437726">
          <w:marLeft w:val="0"/>
          <w:marRight w:val="0"/>
          <w:marTop w:val="0"/>
          <w:marBottom w:val="0"/>
          <w:divBdr>
            <w:top w:val="none" w:sz="0" w:space="0" w:color="auto"/>
            <w:left w:val="none" w:sz="0" w:space="0" w:color="auto"/>
            <w:bottom w:val="none" w:sz="0" w:space="0" w:color="auto"/>
            <w:right w:val="none" w:sz="0" w:space="0" w:color="auto"/>
          </w:divBdr>
        </w:div>
        <w:div w:id="1333291417">
          <w:marLeft w:val="0"/>
          <w:marRight w:val="0"/>
          <w:marTop w:val="0"/>
          <w:marBottom w:val="0"/>
          <w:divBdr>
            <w:top w:val="none" w:sz="0" w:space="0" w:color="auto"/>
            <w:left w:val="none" w:sz="0" w:space="0" w:color="auto"/>
            <w:bottom w:val="none" w:sz="0" w:space="0" w:color="auto"/>
            <w:right w:val="none" w:sz="0" w:space="0" w:color="auto"/>
          </w:divBdr>
        </w:div>
        <w:div w:id="689381248">
          <w:marLeft w:val="0"/>
          <w:marRight w:val="0"/>
          <w:marTop w:val="0"/>
          <w:marBottom w:val="0"/>
          <w:divBdr>
            <w:top w:val="none" w:sz="0" w:space="0" w:color="auto"/>
            <w:left w:val="none" w:sz="0" w:space="0" w:color="auto"/>
            <w:bottom w:val="none" w:sz="0" w:space="0" w:color="auto"/>
            <w:right w:val="none" w:sz="0" w:space="0" w:color="auto"/>
          </w:divBdr>
        </w:div>
        <w:div w:id="2063016261">
          <w:marLeft w:val="0"/>
          <w:marRight w:val="0"/>
          <w:marTop w:val="0"/>
          <w:marBottom w:val="0"/>
          <w:divBdr>
            <w:top w:val="none" w:sz="0" w:space="0" w:color="auto"/>
            <w:left w:val="none" w:sz="0" w:space="0" w:color="auto"/>
            <w:bottom w:val="none" w:sz="0" w:space="0" w:color="auto"/>
            <w:right w:val="none" w:sz="0" w:space="0" w:color="auto"/>
          </w:divBdr>
        </w:div>
        <w:div w:id="2016810106">
          <w:marLeft w:val="0"/>
          <w:marRight w:val="0"/>
          <w:marTop w:val="0"/>
          <w:marBottom w:val="0"/>
          <w:divBdr>
            <w:top w:val="none" w:sz="0" w:space="0" w:color="auto"/>
            <w:left w:val="none" w:sz="0" w:space="0" w:color="auto"/>
            <w:bottom w:val="none" w:sz="0" w:space="0" w:color="auto"/>
            <w:right w:val="none" w:sz="0" w:space="0" w:color="auto"/>
          </w:divBdr>
        </w:div>
        <w:div w:id="129641277">
          <w:marLeft w:val="0"/>
          <w:marRight w:val="0"/>
          <w:marTop w:val="0"/>
          <w:marBottom w:val="0"/>
          <w:divBdr>
            <w:top w:val="none" w:sz="0" w:space="0" w:color="auto"/>
            <w:left w:val="none" w:sz="0" w:space="0" w:color="auto"/>
            <w:bottom w:val="none" w:sz="0" w:space="0" w:color="auto"/>
            <w:right w:val="none" w:sz="0" w:space="0" w:color="auto"/>
          </w:divBdr>
        </w:div>
        <w:div w:id="1392996697">
          <w:marLeft w:val="0"/>
          <w:marRight w:val="0"/>
          <w:marTop w:val="0"/>
          <w:marBottom w:val="0"/>
          <w:divBdr>
            <w:top w:val="none" w:sz="0" w:space="0" w:color="auto"/>
            <w:left w:val="none" w:sz="0" w:space="0" w:color="auto"/>
            <w:bottom w:val="none" w:sz="0" w:space="0" w:color="auto"/>
            <w:right w:val="none" w:sz="0" w:space="0" w:color="auto"/>
          </w:divBdr>
        </w:div>
        <w:div w:id="503014199">
          <w:marLeft w:val="0"/>
          <w:marRight w:val="0"/>
          <w:marTop w:val="0"/>
          <w:marBottom w:val="0"/>
          <w:divBdr>
            <w:top w:val="none" w:sz="0" w:space="0" w:color="auto"/>
            <w:left w:val="none" w:sz="0" w:space="0" w:color="auto"/>
            <w:bottom w:val="none" w:sz="0" w:space="0" w:color="auto"/>
            <w:right w:val="none" w:sz="0" w:space="0" w:color="auto"/>
          </w:divBdr>
        </w:div>
        <w:div w:id="1669744005">
          <w:marLeft w:val="0"/>
          <w:marRight w:val="0"/>
          <w:marTop w:val="0"/>
          <w:marBottom w:val="0"/>
          <w:divBdr>
            <w:top w:val="none" w:sz="0" w:space="0" w:color="auto"/>
            <w:left w:val="none" w:sz="0" w:space="0" w:color="auto"/>
            <w:bottom w:val="none" w:sz="0" w:space="0" w:color="auto"/>
            <w:right w:val="none" w:sz="0" w:space="0" w:color="auto"/>
          </w:divBdr>
        </w:div>
        <w:div w:id="208147545">
          <w:marLeft w:val="0"/>
          <w:marRight w:val="0"/>
          <w:marTop w:val="0"/>
          <w:marBottom w:val="0"/>
          <w:divBdr>
            <w:top w:val="none" w:sz="0" w:space="0" w:color="auto"/>
            <w:left w:val="none" w:sz="0" w:space="0" w:color="auto"/>
            <w:bottom w:val="none" w:sz="0" w:space="0" w:color="auto"/>
            <w:right w:val="none" w:sz="0" w:space="0" w:color="auto"/>
          </w:divBdr>
        </w:div>
        <w:div w:id="803546962">
          <w:marLeft w:val="0"/>
          <w:marRight w:val="0"/>
          <w:marTop w:val="0"/>
          <w:marBottom w:val="0"/>
          <w:divBdr>
            <w:top w:val="none" w:sz="0" w:space="0" w:color="auto"/>
            <w:left w:val="none" w:sz="0" w:space="0" w:color="auto"/>
            <w:bottom w:val="none" w:sz="0" w:space="0" w:color="auto"/>
            <w:right w:val="none" w:sz="0" w:space="0" w:color="auto"/>
          </w:divBdr>
        </w:div>
        <w:div w:id="2064480670">
          <w:marLeft w:val="0"/>
          <w:marRight w:val="0"/>
          <w:marTop w:val="0"/>
          <w:marBottom w:val="0"/>
          <w:divBdr>
            <w:top w:val="none" w:sz="0" w:space="0" w:color="auto"/>
            <w:left w:val="none" w:sz="0" w:space="0" w:color="auto"/>
            <w:bottom w:val="none" w:sz="0" w:space="0" w:color="auto"/>
            <w:right w:val="none" w:sz="0" w:space="0" w:color="auto"/>
          </w:divBdr>
        </w:div>
        <w:div w:id="1029334953">
          <w:marLeft w:val="0"/>
          <w:marRight w:val="0"/>
          <w:marTop w:val="0"/>
          <w:marBottom w:val="0"/>
          <w:divBdr>
            <w:top w:val="none" w:sz="0" w:space="0" w:color="auto"/>
            <w:left w:val="none" w:sz="0" w:space="0" w:color="auto"/>
            <w:bottom w:val="none" w:sz="0" w:space="0" w:color="auto"/>
            <w:right w:val="none" w:sz="0" w:space="0" w:color="auto"/>
          </w:divBdr>
        </w:div>
        <w:div w:id="1508515053">
          <w:marLeft w:val="0"/>
          <w:marRight w:val="0"/>
          <w:marTop w:val="0"/>
          <w:marBottom w:val="0"/>
          <w:divBdr>
            <w:top w:val="none" w:sz="0" w:space="0" w:color="auto"/>
            <w:left w:val="none" w:sz="0" w:space="0" w:color="auto"/>
            <w:bottom w:val="none" w:sz="0" w:space="0" w:color="auto"/>
            <w:right w:val="none" w:sz="0" w:space="0" w:color="auto"/>
          </w:divBdr>
        </w:div>
        <w:div w:id="851915400">
          <w:marLeft w:val="0"/>
          <w:marRight w:val="0"/>
          <w:marTop w:val="0"/>
          <w:marBottom w:val="0"/>
          <w:divBdr>
            <w:top w:val="none" w:sz="0" w:space="0" w:color="auto"/>
            <w:left w:val="none" w:sz="0" w:space="0" w:color="auto"/>
            <w:bottom w:val="none" w:sz="0" w:space="0" w:color="auto"/>
            <w:right w:val="none" w:sz="0" w:space="0" w:color="auto"/>
          </w:divBdr>
        </w:div>
        <w:div w:id="483938407">
          <w:marLeft w:val="0"/>
          <w:marRight w:val="0"/>
          <w:marTop w:val="0"/>
          <w:marBottom w:val="0"/>
          <w:divBdr>
            <w:top w:val="none" w:sz="0" w:space="0" w:color="auto"/>
            <w:left w:val="none" w:sz="0" w:space="0" w:color="auto"/>
            <w:bottom w:val="none" w:sz="0" w:space="0" w:color="auto"/>
            <w:right w:val="none" w:sz="0" w:space="0" w:color="auto"/>
          </w:divBdr>
        </w:div>
        <w:div w:id="433132012">
          <w:marLeft w:val="0"/>
          <w:marRight w:val="0"/>
          <w:marTop w:val="0"/>
          <w:marBottom w:val="0"/>
          <w:divBdr>
            <w:top w:val="none" w:sz="0" w:space="0" w:color="auto"/>
            <w:left w:val="none" w:sz="0" w:space="0" w:color="auto"/>
            <w:bottom w:val="none" w:sz="0" w:space="0" w:color="auto"/>
            <w:right w:val="none" w:sz="0" w:space="0" w:color="auto"/>
          </w:divBdr>
        </w:div>
        <w:div w:id="319695902">
          <w:marLeft w:val="0"/>
          <w:marRight w:val="0"/>
          <w:marTop w:val="0"/>
          <w:marBottom w:val="0"/>
          <w:divBdr>
            <w:top w:val="none" w:sz="0" w:space="0" w:color="auto"/>
            <w:left w:val="none" w:sz="0" w:space="0" w:color="auto"/>
            <w:bottom w:val="none" w:sz="0" w:space="0" w:color="auto"/>
            <w:right w:val="none" w:sz="0" w:space="0" w:color="auto"/>
          </w:divBdr>
        </w:div>
        <w:div w:id="446391346">
          <w:marLeft w:val="0"/>
          <w:marRight w:val="0"/>
          <w:marTop w:val="0"/>
          <w:marBottom w:val="0"/>
          <w:divBdr>
            <w:top w:val="none" w:sz="0" w:space="0" w:color="auto"/>
            <w:left w:val="none" w:sz="0" w:space="0" w:color="auto"/>
            <w:bottom w:val="none" w:sz="0" w:space="0" w:color="auto"/>
            <w:right w:val="none" w:sz="0" w:space="0" w:color="auto"/>
          </w:divBdr>
        </w:div>
        <w:div w:id="1706178598">
          <w:marLeft w:val="0"/>
          <w:marRight w:val="0"/>
          <w:marTop w:val="0"/>
          <w:marBottom w:val="0"/>
          <w:divBdr>
            <w:top w:val="none" w:sz="0" w:space="0" w:color="auto"/>
            <w:left w:val="none" w:sz="0" w:space="0" w:color="auto"/>
            <w:bottom w:val="none" w:sz="0" w:space="0" w:color="auto"/>
            <w:right w:val="none" w:sz="0" w:space="0" w:color="auto"/>
          </w:divBdr>
        </w:div>
        <w:div w:id="569970934">
          <w:marLeft w:val="0"/>
          <w:marRight w:val="0"/>
          <w:marTop w:val="0"/>
          <w:marBottom w:val="0"/>
          <w:divBdr>
            <w:top w:val="none" w:sz="0" w:space="0" w:color="auto"/>
            <w:left w:val="none" w:sz="0" w:space="0" w:color="auto"/>
            <w:bottom w:val="none" w:sz="0" w:space="0" w:color="auto"/>
            <w:right w:val="none" w:sz="0" w:space="0" w:color="auto"/>
          </w:divBdr>
        </w:div>
        <w:div w:id="1184319518">
          <w:marLeft w:val="0"/>
          <w:marRight w:val="0"/>
          <w:marTop w:val="0"/>
          <w:marBottom w:val="0"/>
          <w:divBdr>
            <w:top w:val="none" w:sz="0" w:space="0" w:color="auto"/>
            <w:left w:val="none" w:sz="0" w:space="0" w:color="auto"/>
            <w:bottom w:val="none" w:sz="0" w:space="0" w:color="auto"/>
            <w:right w:val="none" w:sz="0" w:space="0" w:color="auto"/>
          </w:divBdr>
        </w:div>
        <w:div w:id="1199390423">
          <w:marLeft w:val="0"/>
          <w:marRight w:val="0"/>
          <w:marTop w:val="0"/>
          <w:marBottom w:val="0"/>
          <w:divBdr>
            <w:top w:val="none" w:sz="0" w:space="0" w:color="auto"/>
            <w:left w:val="none" w:sz="0" w:space="0" w:color="auto"/>
            <w:bottom w:val="none" w:sz="0" w:space="0" w:color="auto"/>
            <w:right w:val="none" w:sz="0" w:space="0" w:color="auto"/>
          </w:divBdr>
        </w:div>
        <w:div w:id="1305771018">
          <w:marLeft w:val="0"/>
          <w:marRight w:val="0"/>
          <w:marTop w:val="0"/>
          <w:marBottom w:val="0"/>
          <w:divBdr>
            <w:top w:val="none" w:sz="0" w:space="0" w:color="auto"/>
            <w:left w:val="none" w:sz="0" w:space="0" w:color="auto"/>
            <w:bottom w:val="none" w:sz="0" w:space="0" w:color="auto"/>
            <w:right w:val="none" w:sz="0" w:space="0" w:color="auto"/>
          </w:divBdr>
        </w:div>
        <w:div w:id="681736894">
          <w:marLeft w:val="0"/>
          <w:marRight w:val="0"/>
          <w:marTop w:val="0"/>
          <w:marBottom w:val="0"/>
          <w:divBdr>
            <w:top w:val="none" w:sz="0" w:space="0" w:color="auto"/>
            <w:left w:val="none" w:sz="0" w:space="0" w:color="auto"/>
            <w:bottom w:val="none" w:sz="0" w:space="0" w:color="auto"/>
            <w:right w:val="none" w:sz="0" w:space="0" w:color="auto"/>
          </w:divBdr>
        </w:div>
        <w:div w:id="181866429">
          <w:marLeft w:val="0"/>
          <w:marRight w:val="0"/>
          <w:marTop w:val="0"/>
          <w:marBottom w:val="0"/>
          <w:divBdr>
            <w:top w:val="none" w:sz="0" w:space="0" w:color="auto"/>
            <w:left w:val="none" w:sz="0" w:space="0" w:color="auto"/>
            <w:bottom w:val="none" w:sz="0" w:space="0" w:color="auto"/>
            <w:right w:val="none" w:sz="0" w:space="0" w:color="auto"/>
          </w:divBdr>
        </w:div>
        <w:div w:id="1284385193">
          <w:marLeft w:val="0"/>
          <w:marRight w:val="0"/>
          <w:marTop w:val="0"/>
          <w:marBottom w:val="0"/>
          <w:divBdr>
            <w:top w:val="none" w:sz="0" w:space="0" w:color="auto"/>
            <w:left w:val="none" w:sz="0" w:space="0" w:color="auto"/>
            <w:bottom w:val="none" w:sz="0" w:space="0" w:color="auto"/>
            <w:right w:val="none" w:sz="0" w:space="0" w:color="auto"/>
          </w:divBdr>
        </w:div>
        <w:div w:id="1038317395">
          <w:marLeft w:val="0"/>
          <w:marRight w:val="0"/>
          <w:marTop w:val="0"/>
          <w:marBottom w:val="0"/>
          <w:divBdr>
            <w:top w:val="none" w:sz="0" w:space="0" w:color="auto"/>
            <w:left w:val="none" w:sz="0" w:space="0" w:color="auto"/>
            <w:bottom w:val="none" w:sz="0" w:space="0" w:color="auto"/>
            <w:right w:val="none" w:sz="0" w:space="0" w:color="auto"/>
          </w:divBdr>
        </w:div>
        <w:div w:id="1596091314">
          <w:marLeft w:val="0"/>
          <w:marRight w:val="0"/>
          <w:marTop w:val="0"/>
          <w:marBottom w:val="0"/>
          <w:divBdr>
            <w:top w:val="none" w:sz="0" w:space="0" w:color="auto"/>
            <w:left w:val="none" w:sz="0" w:space="0" w:color="auto"/>
            <w:bottom w:val="none" w:sz="0" w:space="0" w:color="auto"/>
            <w:right w:val="none" w:sz="0" w:space="0" w:color="auto"/>
          </w:divBdr>
        </w:div>
        <w:div w:id="674381722">
          <w:marLeft w:val="0"/>
          <w:marRight w:val="0"/>
          <w:marTop w:val="0"/>
          <w:marBottom w:val="0"/>
          <w:divBdr>
            <w:top w:val="none" w:sz="0" w:space="0" w:color="auto"/>
            <w:left w:val="none" w:sz="0" w:space="0" w:color="auto"/>
            <w:bottom w:val="none" w:sz="0" w:space="0" w:color="auto"/>
            <w:right w:val="none" w:sz="0" w:space="0" w:color="auto"/>
          </w:divBdr>
        </w:div>
        <w:div w:id="121189332">
          <w:marLeft w:val="0"/>
          <w:marRight w:val="0"/>
          <w:marTop w:val="0"/>
          <w:marBottom w:val="0"/>
          <w:divBdr>
            <w:top w:val="none" w:sz="0" w:space="0" w:color="auto"/>
            <w:left w:val="none" w:sz="0" w:space="0" w:color="auto"/>
            <w:bottom w:val="none" w:sz="0" w:space="0" w:color="auto"/>
            <w:right w:val="none" w:sz="0" w:space="0" w:color="auto"/>
          </w:divBdr>
        </w:div>
        <w:div w:id="1661424836">
          <w:marLeft w:val="0"/>
          <w:marRight w:val="0"/>
          <w:marTop w:val="0"/>
          <w:marBottom w:val="0"/>
          <w:divBdr>
            <w:top w:val="none" w:sz="0" w:space="0" w:color="auto"/>
            <w:left w:val="none" w:sz="0" w:space="0" w:color="auto"/>
            <w:bottom w:val="none" w:sz="0" w:space="0" w:color="auto"/>
            <w:right w:val="none" w:sz="0" w:space="0" w:color="auto"/>
          </w:divBdr>
        </w:div>
      </w:divsChild>
    </w:div>
    <w:div w:id="2021815649">
      <w:bodyDiv w:val="1"/>
      <w:marLeft w:val="0"/>
      <w:marRight w:val="0"/>
      <w:marTop w:val="0"/>
      <w:marBottom w:val="0"/>
      <w:divBdr>
        <w:top w:val="none" w:sz="0" w:space="0" w:color="auto"/>
        <w:left w:val="none" w:sz="0" w:space="0" w:color="auto"/>
        <w:bottom w:val="none" w:sz="0" w:space="0" w:color="auto"/>
        <w:right w:val="none" w:sz="0" w:space="0" w:color="auto"/>
      </w:divBdr>
    </w:div>
    <w:div w:id="203333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24</Pages>
  <Words>7537</Words>
  <Characters>42967</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29</cp:revision>
  <cp:lastPrinted>2017-12-02T05:24:00Z</cp:lastPrinted>
  <dcterms:created xsi:type="dcterms:W3CDTF">2017-11-24T07:58:00Z</dcterms:created>
  <dcterms:modified xsi:type="dcterms:W3CDTF">2017-12-19T07:19:00Z</dcterms:modified>
</cp:coreProperties>
</file>